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FA" w:rsidRDefault="00E34BFA" w:rsidP="00E34BFA">
      <w:pPr>
        <w:tabs>
          <w:tab w:val="left" w:pos="-1843"/>
        </w:tabs>
        <w:ind w:left="-284"/>
        <w:jc w:val="center"/>
        <w:rPr>
          <w:b/>
          <w:sz w:val="28"/>
          <w:lang w:val="uk-UA"/>
        </w:rPr>
      </w:pPr>
      <w:r w:rsidRPr="00D019C1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5" o:title="" gain="192753f" blacklevel="-3932f" grayscale="t" bilevel="t"/>
          </v:shape>
          <o:OLEObject Type="Embed" ProgID="Word.Picture.8" ShapeID="_x0000_i1025" DrawAspect="Content" ObjectID="_1577516707" r:id="rId6"/>
        </w:object>
      </w:r>
    </w:p>
    <w:p w:rsidR="00E34BFA" w:rsidRPr="00CF0B7D" w:rsidRDefault="00E34BFA" w:rsidP="00E34BFA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E34BFA" w:rsidRDefault="00E34BFA" w:rsidP="00E34BFA">
      <w:pPr>
        <w:pStyle w:val="2"/>
        <w:jc w:val="center"/>
        <w:rPr>
          <w:b/>
        </w:rPr>
      </w:pPr>
      <w:r>
        <w:rPr>
          <w:b/>
        </w:rPr>
        <w:t>УПРАВЛІННЯ ОСВІТИ, НАУКИ, МОЛОДІ ТА СПОРТУ</w:t>
      </w:r>
    </w:p>
    <w:p w:rsidR="00E34BFA" w:rsidRDefault="00E34BFA" w:rsidP="00E34BFA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E34BFA" w:rsidRPr="00740ED4" w:rsidRDefault="00E34BFA" w:rsidP="00E34BFA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E34BFA" w:rsidRPr="00E26318" w:rsidRDefault="00E34BFA" w:rsidP="00E34BFA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E34BFA" w:rsidRPr="00CF0B7D" w:rsidRDefault="00E34BFA" w:rsidP="00E34BFA">
      <w:pPr>
        <w:jc w:val="center"/>
        <w:rPr>
          <w:lang w:val="uk-UA"/>
        </w:rPr>
      </w:pPr>
    </w:p>
    <w:p w:rsidR="00E34BFA" w:rsidRPr="004466E7" w:rsidRDefault="00E34BFA" w:rsidP="00E34BFA">
      <w:pPr>
        <w:jc w:val="center"/>
        <w:rPr>
          <w:sz w:val="28"/>
          <w:szCs w:val="28"/>
          <w:lang w:val="uk-UA"/>
        </w:rPr>
      </w:pPr>
      <w:r w:rsidRPr="004466E7">
        <w:rPr>
          <w:sz w:val="28"/>
          <w:szCs w:val="28"/>
          <w:lang w:val="uk-UA"/>
        </w:rPr>
        <w:t xml:space="preserve">Наказ </w:t>
      </w:r>
    </w:p>
    <w:p w:rsidR="00461300" w:rsidRDefault="00461300" w:rsidP="00005C85">
      <w:pPr>
        <w:ind w:right="-284" w:hanging="284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98B">
        <w:rPr>
          <w:sz w:val="28"/>
          <w:szCs w:val="28"/>
          <w:lang w:val="uk-UA"/>
        </w:rPr>
        <w:t>09 січня 2018</w:t>
      </w:r>
      <w:r w:rsidRPr="000C2245">
        <w:rPr>
          <w:sz w:val="28"/>
          <w:szCs w:val="28"/>
          <w:lang w:val="uk-UA"/>
        </w:rPr>
        <w:t xml:space="preserve"> року                                            </w:t>
      </w:r>
      <w:r w:rsidRPr="000C2245">
        <w:rPr>
          <w:sz w:val="28"/>
          <w:szCs w:val="28"/>
          <w:lang w:val="uk-UA"/>
        </w:rPr>
        <w:tab/>
        <w:t xml:space="preserve">                                     </w:t>
      </w:r>
      <w:r w:rsidRPr="000C2245">
        <w:rPr>
          <w:sz w:val="36"/>
          <w:szCs w:val="36"/>
          <w:lang w:val="uk-UA"/>
        </w:rPr>
        <w:t xml:space="preserve">№ </w:t>
      </w:r>
      <w:r w:rsidR="00D0398B">
        <w:rPr>
          <w:sz w:val="36"/>
          <w:szCs w:val="36"/>
          <w:lang w:val="uk-UA"/>
        </w:rPr>
        <w:t>2</w:t>
      </w:r>
    </w:p>
    <w:p w:rsidR="00461300" w:rsidRPr="00BA3B9C" w:rsidRDefault="00461300" w:rsidP="00005C85">
      <w:pPr>
        <w:ind w:right="-284" w:hanging="28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Pr="00BA3B9C">
        <w:rPr>
          <w:sz w:val="28"/>
          <w:szCs w:val="28"/>
          <w:lang w:val="uk-UA"/>
        </w:rPr>
        <w:t>. Новоукраїнка</w:t>
      </w:r>
    </w:p>
    <w:p w:rsidR="00461300" w:rsidRDefault="00461300" w:rsidP="00005C85">
      <w:pPr>
        <w:ind w:right="-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0619A">
        <w:rPr>
          <w:sz w:val="36"/>
          <w:szCs w:val="36"/>
        </w:rPr>
        <w:t xml:space="preserve"> </w:t>
      </w:r>
    </w:p>
    <w:p w:rsidR="00461300" w:rsidRDefault="00461300" w:rsidP="00005C85">
      <w:pPr>
        <w:ind w:right="-284" w:hanging="284"/>
        <w:rPr>
          <w:b/>
          <w:i/>
          <w:sz w:val="28"/>
          <w:lang w:val="uk-UA"/>
        </w:rPr>
      </w:pPr>
    </w:p>
    <w:p w:rsidR="00461300" w:rsidRDefault="00461300" w:rsidP="00005C85">
      <w:pPr>
        <w:ind w:right="-284" w:hanging="284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внутрішній фінансовий </w:t>
      </w:r>
    </w:p>
    <w:p w:rsidR="00461300" w:rsidRDefault="00461300" w:rsidP="00005C85">
      <w:pPr>
        <w:ind w:right="-284" w:hanging="284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контроль на 201</w:t>
      </w:r>
      <w:r w:rsidR="00D0398B">
        <w:rPr>
          <w:b/>
          <w:i/>
          <w:sz w:val="28"/>
          <w:lang w:val="uk-UA"/>
        </w:rPr>
        <w:t>8 рік</w:t>
      </w:r>
    </w:p>
    <w:p w:rsidR="00461300" w:rsidRDefault="00461300" w:rsidP="00005C85">
      <w:pPr>
        <w:ind w:right="-284" w:hanging="284"/>
        <w:rPr>
          <w:b/>
          <w:i/>
          <w:sz w:val="28"/>
          <w:lang w:val="uk-UA"/>
        </w:rPr>
      </w:pPr>
    </w:p>
    <w:p w:rsidR="00461300" w:rsidRPr="001F1B4F" w:rsidRDefault="00461300" w:rsidP="00005C85">
      <w:pPr>
        <w:ind w:right="-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Відповідно до наказу Міністра фінансів України від 14.09.2012 року № 995, </w:t>
      </w:r>
    </w:p>
    <w:p w:rsidR="00461300" w:rsidRDefault="00461300" w:rsidP="00005C85">
      <w:pPr>
        <w:ind w:right="-284" w:hanging="284"/>
        <w:jc w:val="center"/>
        <w:rPr>
          <w:b/>
          <w:sz w:val="28"/>
          <w:szCs w:val="28"/>
          <w:lang w:val="uk-UA"/>
        </w:rPr>
      </w:pPr>
    </w:p>
    <w:p w:rsidR="00461300" w:rsidRDefault="00461300" w:rsidP="00005C85">
      <w:pPr>
        <w:ind w:right="-284" w:hanging="284"/>
        <w:rPr>
          <w:b/>
          <w:sz w:val="28"/>
          <w:szCs w:val="28"/>
          <w:lang w:val="uk-UA"/>
        </w:rPr>
      </w:pPr>
      <w:r w:rsidRPr="00C7150F">
        <w:rPr>
          <w:b/>
          <w:sz w:val="28"/>
          <w:szCs w:val="28"/>
          <w:lang w:val="uk-UA"/>
        </w:rPr>
        <w:t>НАКАЗУЮ</w:t>
      </w:r>
      <w:r>
        <w:rPr>
          <w:b/>
          <w:sz w:val="28"/>
          <w:szCs w:val="28"/>
          <w:lang w:val="uk-UA"/>
        </w:rPr>
        <w:t>:</w:t>
      </w:r>
    </w:p>
    <w:p w:rsidR="00461300" w:rsidRDefault="00461300" w:rsidP="00005C85">
      <w:pPr>
        <w:ind w:right="-284" w:hanging="284"/>
        <w:jc w:val="center"/>
        <w:rPr>
          <w:b/>
          <w:sz w:val="28"/>
          <w:szCs w:val="28"/>
          <w:lang w:val="uk-UA"/>
        </w:rPr>
      </w:pPr>
    </w:p>
    <w:p w:rsidR="00461300" w:rsidRPr="001F1B4F" w:rsidRDefault="00E34BFA" w:rsidP="00005C85">
      <w:pPr>
        <w:pStyle w:val="a5"/>
        <w:numPr>
          <w:ilvl w:val="0"/>
          <w:numId w:val="1"/>
        </w:numPr>
        <w:tabs>
          <w:tab w:val="clear" w:pos="750"/>
          <w:tab w:val="num" w:pos="-567"/>
        </w:tabs>
        <w:ind w:left="0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61300" w:rsidRPr="001F1B4F">
        <w:rPr>
          <w:sz w:val="28"/>
          <w:szCs w:val="28"/>
          <w:lang w:val="uk-UA"/>
        </w:rPr>
        <w:t>склад комісії по проведенню моніторингу внутрішнього контролю за</w:t>
      </w:r>
      <w:r>
        <w:rPr>
          <w:sz w:val="28"/>
          <w:szCs w:val="28"/>
          <w:lang w:val="uk-UA"/>
        </w:rPr>
        <w:t xml:space="preserve"> плануванням бюджетних коштів </w:t>
      </w:r>
      <w:r w:rsidR="00461300" w:rsidRPr="001F1B4F">
        <w:rPr>
          <w:sz w:val="28"/>
          <w:szCs w:val="28"/>
          <w:lang w:val="uk-UA"/>
        </w:rPr>
        <w:t>(додаток 1)</w:t>
      </w:r>
      <w:r>
        <w:rPr>
          <w:sz w:val="28"/>
          <w:szCs w:val="28"/>
          <w:lang w:val="uk-UA"/>
        </w:rPr>
        <w:t>.</w:t>
      </w:r>
    </w:p>
    <w:p w:rsidR="00461300" w:rsidRDefault="00461300" w:rsidP="00005C85">
      <w:pPr>
        <w:numPr>
          <w:ilvl w:val="0"/>
          <w:numId w:val="1"/>
        </w:numPr>
        <w:tabs>
          <w:tab w:val="clear" w:pos="750"/>
          <w:tab w:val="num" w:pos="-567"/>
        </w:tabs>
        <w:ind w:left="0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здійснювати постійний моніторинг внутрішнього </w:t>
      </w:r>
      <w:r w:rsidR="00E34BFA">
        <w:rPr>
          <w:sz w:val="28"/>
          <w:szCs w:val="28"/>
          <w:lang w:val="uk-UA"/>
        </w:rPr>
        <w:t xml:space="preserve">контролю в навчальному закладі </w:t>
      </w:r>
      <w:r>
        <w:rPr>
          <w:sz w:val="28"/>
          <w:szCs w:val="28"/>
          <w:lang w:val="uk-UA"/>
        </w:rPr>
        <w:t>(додаток 2)</w:t>
      </w:r>
      <w:r w:rsidR="00E34BFA">
        <w:rPr>
          <w:sz w:val="28"/>
          <w:szCs w:val="28"/>
          <w:lang w:val="uk-UA"/>
        </w:rPr>
        <w:t>.</w:t>
      </w:r>
    </w:p>
    <w:p w:rsidR="00461300" w:rsidRDefault="00461300" w:rsidP="00005C85">
      <w:pPr>
        <w:numPr>
          <w:ilvl w:val="0"/>
          <w:numId w:val="1"/>
        </w:numPr>
        <w:tabs>
          <w:tab w:val="clear" w:pos="750"/>
          <w:tab w:val="num" w:pos="-567"/>
        </w:tabs>
        <w:ind w:left="0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структурних підрозділів розробити та затвердити заходи по внутрішньому фінансовому контролю для реагування на ризики, які можуть привести до порушень бюджетного зак</w:t>
      </w:r>
      <w:r w:rsidR="00A53E83">
        <w:rPr>
          <w:sz w:val="28"/>
          <w:szCs w:val="28"/>
          <w:lang w:val="uk-UA"/>
        </w:rPr>
        <w:t>онодавства. Термін до 3</w:t>
      </w:r>
      <w:r w:rsidR="00D0398B">
        <w:rPr>
          <w:sz w:val="28"/>
          <w:szCs w:val="28"/>
          <w:lang w:val="uk-UA"/>
        </w:rPr>
        <w:t>0.01.2018</w:t>
      </w:r>
      <w:r>
        <w:rPr>
          <w:sz w:val="28"/>
          <w:szCs w:val="28"/>
          <w:lang w:val="uk-UA"/>
        </w:rPr>
        <w:t xml:space="preserve"> року.</w:t>
      </w:r>
    </w:p>
    <w:p w:rsidR="00461300" w:rsidRDefault="00461300" w:rsidP="00005C85">
      <w:pPr>
        <w:numPr>
          <w:ilvl w:val="0"/>
          <w:numId w:val="1"/>
        </w:numPr>
        <w:tabs>
          <w:tab w:val="clear" w:pos="750"/>
          <w:tab w:val="num" w:pos="-567"/>
        </w:tabs>
        <w:ind w:left="0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Товмаченко Т.</w:t>
      </w:r>
      <w:r w:rsidR="00C05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C052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взяти на контроль зберігання та використання інформації, яка забезпечує внутрішній фінансовий контроль, планування та використання бюджетних коштів.</w:t>
      </w:r>
    </w:p>
    <w:p w:rsidR="00461300" w:rsidRDefault="00461300" w:rsidP="00005C85">
      <w:pPr>
        <w:numPr>
          <w:ilvl w:val="0"/>
          <w:numId w:val="1"/>
        </w:numPr>
        <w:tabs>
          <w:tab w:val="clear" w:pos="750"/>
          <w:tab w:val="num" w:pos="-567"/>
        </w:tabs>
        <w:ind w:left="0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61300" w:rsidRDefault="00461300" w:rsidP="00005C85">
      <w:pPr>
        <w:ind w:right="-284" w:hanging="284"/>
        <w:jc w:val="both"/>
        <w:rPr>
          <w:sz w:val="28"/>
          <w:szCs w:val="28"/>
          <w:lang w:val="uk-UA"/>
        </w:rPr>
      </w:pPr>
    </w:p>
    <w:p w:rsidR="00461300" w:rsidRDefault="00461300" w:rsidP="00005C85">
      <w:pPr>
        <w:ind w:right="-284" w:hanging="284"/>
        <w:jc w:val="both"/>
        <w:rPr>
          <w:sz w:val="28"/>
          <w:szCs w:val="28"/>
          <w:lang w:val="uk-UA"/>
        </w:rPr>
      </w:pPr>
    </w:p>
    <w:p w:rsidR="00461300" w:rsidRPr="001F1B4F" w:rsidRDefault="00461300" w:rsidP="00005C85">
      <w:pPr>
        <w:ind w:right="-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1F1B4F">
        <w:rPr>
          <w:sz w:val="28"/>
          <w:szCs w:val="28"/>
          <w:lang w:val="uk-UA"/>
        </w:rPr>
        <w:t xml:space="preserve">Директор  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Pr="001F1B4F">
        <w:rPr>
          <w:sz w:val="28"/>
          <w:szCs w:val="28"/>
          <w:lang w:val="uk-UA"/>
        </w:rPr>
        <w:t xml:space="preserve">Сербіна </w:t>
      </w:r>
      <w:r>
        <w:rPr>
          <w:sz w:val="28"/>
          <w:szCs w:val="28"/>
          <w:lang w:val="uk-UA"/>
        </w:rPr>
        <w:t>Н.</w:t>
      </w:r>
      <w:r w:rsidR="001F7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1F7458">
        <w:rPr>
          <w:sz w:val="28"/>
          <w:szCs w:val="28"/>
          <w:lang w:val="uk-UA"/>
        </w:rPr>
        <w:t>.</w:t>
      </w:r>
    </w:p>
    <w:p w:rsidR="00461300" w:rsidRPr="001F1B4F" w:rsidRDefault="00461300" w:rsidP="00005C85">
      <w:pPr>
        <w:ind w:right="-284" w:hanging="284"/>
        <w:rPr>
          <w:sz w:val="28"/>
          <w:szCs w:val="28"/>
          <w:lang w:val="uk-UA"/>
        </w:rPr>
      </w:pPr>
    </w:p>
    <w:p w:rsidR="00461300" w:rsidRDefault="00461300" w:rsidP="00005C85">
      <w:pPr>
        <w:ind w:right="-284" w:hanging="284"/>
        <w:rPr>
          <w:sz w:val="28"/>
          <w:szCs w:val="28"/>
          <w:lang w:val="uk-UA"/>
        </w:rPr>
      </w:pPr>
    </w:p>
    <w:p w:rsidR="00461300" w:rsidRDefault="00461300" w:rsidP="00005C85">
      <w:pPr>
        <w:ind w:right="-284" w:hanging="284"/>
        <w:rPr>
          <w:sz w:val="28"/>
          <w:szCs w:val="28"/>
          <w:lang w:val="uk-UA"/>
        </w:rPr>
      </w:pPr>
      <w:r w:rsidRPr="001F1B4F">
        <w:rPr>
          <w:sz w:val="28"/>
          <w:szCs w:val="28"/>
          <w:lang w:val="uk-UA"/>
        </w:rPr>
        <w:t xml:space="preserve">З наказом ознайомлено: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1F1B4F">
        <w:rPr>
          <w:sz w:val="28"/>
          <w:szCs w:val="28"/>
          <w:lang w:val="uk-UA"/>
        </w:rPr>
        <w:t>Товмаченко Т.</w:t>
      </w:r>
      <w:r w:rsidR="001F7458">
        <w:rPr>
          <w:sz w:val="28"/>
          <w:szCs w:val="28"/>
          <w:lang w:val="uk-UA"/>
        </w:rPr>
        <w:t xml:space="preserve"> </w:t>
      </w:r>
      <w:r w:rsidRPr="001F1B4F">
        <w:rPr>
          <w:sz w:val="28"/>
          <w:szCs w:val="28"/>
          <w:lang w:val="uk-UA"/>
        </w:rPr>
        <w:t>А</w:t>
      </w:r>
      <w:r w:rsidR="001F7458">
        <w:rPr>
          <w:sz w:val="28"/>
          <w:szCs w:val="28"/>
          <w:lang w:val="uk-UA"/>
        </w:rPr>
        <w:t>.</w:t>
      </w: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1F745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</w:t>
      </w:r>
      <w:r w:rsidR="00D505C0">
        <w:rPr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ЗАТВЕРДЖЕНО:</w:t>
      </w:r>
    </w:p>
    <w:p w:rsidR="001F7458" w:rsidRPr="00D505C0" w:rsidRDefault="00D0398B" w:rsidP="00D505C0">
      <w:pPr>
        <w:pStyle w:val="a3"/>
        <w:tabs>
          <w:tab w:val="left" w:pos="5835"/>
        </w:tabs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№2</w:t>
      </w:r>
      <w:r w:rsidR="00D505C0" w:rsidRPr="000C2245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D505C0" w:rsidRPr="000C2245">
        <w:rPr>
          <w:rFonts w:ascii="Times New Roman" w:hAnsi="Times New Roman"/>
          <w:sz w:val="28"/>
          <w:szCs w:val="28"/>
          <w:lang w:val="uk-UA"/>
        </w:rPr>
        <w:t>.0</w:t>
      </w:r>
      <w:r w:rsidR="000C2245" w:rsidRPr="000C2245">
        <w:rPr>
          <w:rFonts w:ascii="Times New Roman" w:hAnsi="Times New Roman"/>
          <w:sz w:val="28"/>
          <w:szCs w:val="28"/>
          <w:lang w:val="uk-UA"/>
        </w:rPr>
        <w:t>1</w:t>
      </w:r>
      <w:r w:rsidR="00D505C0" w:rsidRPr="000C224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505C0" w:rsidRPr="000C224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4"/>
          <w:szCs w:val="24"/>
          <w:lang w:val="uk-UA"/>
        </w:rPr>
      </w:pPr>
    </w:p>
    <w:p w:rsidR="001F7458" w:rsidRDefault="001F7458" w:rsidP="001F7458">
      <w:pPr>
        <w:pStyle w:val="a3"/>
        <w:tabs>
          <w:tab w:val="left" w:pos="5835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7458" w:rsidRDefault="001F7458" w:rsidP="001F7458">
      <w:pPr>
        <w:pStyle w:val="a3"/>
        <w:tabs>
          <w:tab w:val="left" w:pos="583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F7458" w:rsidRPr="00D505C0" w:rsidRDefault="001F7458" w:rsidP="001F7458">
      <w:pPr>
        <w:pStyle w:val="a3"/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5C0">
        <w:rPr>
          <w:rFonts w:ascii="Times New Roman" w:hAnsi="Times New Roman"/>
          <w:b/>
          <w:sz w:val="28"/>
          <w:szCs w:val="28"/>
          <w:lang w:val="uk-UA"/>
        </w:rPr>
        <w:t>СКЛАД КОМІСІЇ</w:t>
      </w:r>
    </w:p>
    <w:p w:rsidR="001F7458" w:rsidRPr="00D505C0" w:rsidRDefault="001F7458" w:rsidP="001F7458">
      <w:pPr>
        <w:pStyle w:val="a3"/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5C0">
        <w:rPr>
          <w:rFonts w:ascii="Times New Roman" w:hAnsi="Times New Roman"/>
          <w:b/>
          <w:sz w:val="28"/>
          <w:szCs w:val="28"/>
          <w:lang w:val="uk-UA"/>
        </w:rPr>
        <w:t>по проведенню моніторингу внутрішнього контролю</w:t>
      </w:r>
    </w:p>
    <w:p w:rsidR="001F7458" w:rsidRPr="00D505C0" w:rsidRDefault="001F7458" w:rsidP="001F7458">
      <w:pPr>
        <w:pStyle w:val="a3"/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5C0">
        <w:rPr>
          <w:rFonts w:ascii="Times New Roman" w:hAnsi="Times New Roman"/>
          <w:b/>
          <w:sz w:val="28"/>
          <w:szCs w:val="28"/>
          <w:lang w:val="uk-UA"/>
        </w:rPr>
        <w:t xml:space="preserve">в ДНЗ «ПТУ № </w:t>
      </w:r>
      <w:smartTag w:uri="urn:schemas-microsoft-com:office:smarttags" w:element="metricconverter">
        <w:smartTagPr>
          <w:attr w:name="ProductID" w:val="40 м"/>
        </w:smartTagPr>
        <w:r w:rsidRPr="00D505C0">
          <w:rPr>
            <w:rFonts w:ascii="Times New Roman" w:hAnsi="Times New Roman"/>
            <w:b/>
            <w:sz w:val="28"/>
            <w:szCs w:val="28"/>
            <w:lang w:val="uk-UA"/>
          </w:rPr>
          <w:t>40 м</w:t>
        </w:r>
      </w:smartTag>
      <w:r w:rsidRPr="00D505C0">
        <w:rPr>
          <w:rFonts w:ascii="Times New Roman" w:hAnsi="Times New Roman"/>
          <w:b/>
          <w:sz w:val="28"/>
          <w:szCs w:val="28"/>
          <w:lang w:val="uk-UA"/>
        </w:rPr>
        <w:t>. Новоукраїнка»</w:t>
      </w:r>
    </w:p>
    <w:p w:rsidR="001F7458" w:rsidRDefault="001F7458" w:rsidP="001F7458">
      <w:pPr>
        <w:pStyle w:val="a3"/>
        <w:tabs>
          <w:tab w:val="left" w:pos="5835"/>
        </w:tabs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        Сербіна Н. І. – директор;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:  Товмаченко Т. А. – головний бухгалтер;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:    </w:t>
      </w:r>
      <w:r w:rsidR="00D0398B">
        <w:rPr>
          <w:rFonts w:ascii="Times New Roman" w:hAnsi="Times New Roman"/>
          <w:sz w:val="28"/>
          <w:szCs w:val="28"/>
          <w:lang w:val="uk-UA"/>
        </w:rPr>
        <w:t>Мамай С. А. – технік з експлуатації приміщень;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         Голуб Д. В. – заступник директора з НВР;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Наєвська Н. М. – заступник директора з НВР;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Лужна Ж. Г. – старший майстер;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Лужний В. Й. – зав. господарством;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Панасенко І. О. – комендант;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Циганенко Т. А. – шеф-кухар;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Бурова У. І. – комірник;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Кривошия Т. П. – бухгалтер;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Ручка Л. Г. – бухгалтер;</w:t>
      </w:r>
    </w:p>
    <w:p w:rsidR="001F7458" w:rsidRDefault="001F7458" w:rsidP="001F7458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93344C">
        <w:rPr>
          <w:rFonts w:ascii="Times New Roman" w:hAnsi="Times New Roman"/>
          <w:sz w:val="28"/>
          <w:szCs w:val="28"/>
          <w:lang w:val="uk-UA"/>
        </w:rPr>
        <w:t>Нехідько О.О.</w:t>
      </w:r>
      <w:r>
        <w:rPr>
          <w:rFonts w:ascii="Times New Roman" w:hAnsi="Times New Roman"/>
          <w:sz w:val="28"/>
          <w:szCs w:val="28"/>
          <w:lang w:val="uk-UA"/>
        </w:rPr>
        <w:t xml:space="preserve"> – бухгалтер;</w:t>
      </w: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A53E83" w:rsidRDefault="001F7458" w:rsidP="001F7458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A53E83" w:rsidRDefault="00A53E83" w:rsidP="001F7458">
      <w:pPr>
        <w:pStyle w:val="a3"/>
        <w:rPr>
          <w:lang w:val="uk-UA"/>
        </w:rPr>
      </w:pPr>
    </w:p>
    <w:p w:rsidR="00A53E83" w:rsidRDefault="00A53E83" w:rsidP="001F7458">
      <w:pPr>
        <w:pStyle w:val="a3"/>
        <w:rPr>
          <w:lang w:val="uk-UA"/>
        </w:rPr>
      </w:pPr>
    </w:p>
    <w:p w:rsidR="00D0398B" w:rsidRDefault="00D0398B" w:rsidP="001F7458">
      <w:pPr>
        <w:pStyle w:val="a3"/>
        <w:rPr>
          <w:lang w:val="uk-UA"/>
        </w:rPr>
      </w:pPr>
    </w:p>
    <w:p w:rsidR="001F7458" w:rsidRPr="00750669" w:rsidRDefault="00A53E83" w:rsidP="00A53E8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="001F7458">
        <w:rPr>
          <w:lang w:val="uk-UA"/>
        </w:rPr>
        <w:t xml:space="preserve"> </w:t>
      </w:r>
      <w:r w:rsidR="001F7458" w:rsidRPr="0075066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1F7458">
        <w:rPr>
          <w:rFonts w:ascii="Times New Roman" w:hAnsi="Times New Roman"/>
          <w:sz w:val="24"/>
          <w:szCs w:val="24"/>
          <w:lang w:val="uk-UA"/>
        </w:rPr>
        <w:t xml:space="preserve">№ 2 </w:t>
      </w:r>
      <w:r w:rsidR="001F7458" w:rsidRPr="00750669">
        <w:rPr>
          <w:rFonts w:ascii="Times New Roman" w:hAnsi="Times New Roman"/>
          <w:sz w:val="24"/>
          <w:szCs w:val="24"/>
          <w:lang w:val="uk-UA"/>
        </w:rPr>
        <w:t>до наказу</w:t>
      </w:r>
    </w:p>
    <w:p w:rsidR="001F7458" w:rsidRPr="00750669" w:rsidRDefault="001F7458" w:rsidP="001F74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5066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A53E8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2245"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D0398B">
        <w:rPr>
          <w:rFonts w:ascii="Times New Roman" w:hAnsi="Times New Roman"/>
          <w:sz w:val="24"/>
          <w:szCs w:val="24"/>
          <w:lang w:val="uk-UA"/>
        </w:rPr>
        <w:t>2  від  09</w:t>
      </w:r>
      <w:r w:rsidRPr="000C2245">
        <w:rPr>
          <w:rFonts w:ascii="Times New Roman" w:hAnsi="Times New Roman"/>
          <w:sz w:val="24"/>
          <w:szCs w:val="24"/>
          <w:lang w:val="uk-UA"/>
        </w:rPr>
        <w:t>.01.201</w:t>
      </w:r>
      <w:r w:rsidR="00D0398B">
        <w:rPr>
          <w:rFonts w:ascii="Times New Roman" w:hAnsi="Times New Roman"/>
          <w:sz w:val="24"/>
          <w:szCs w:val="24"/>
          <w:lang w:val="uk-UA"/>
        </w:rPr>
        <w:t>8</w:t>
      </w:r>
      <w:r w:rsidRPr="000C2245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1F7458" w:rsidRDefault="001F7458" w:rsidP="001F7458">
      <w:pPr>
        <w:tabs>
          <w:tab w:val="left" w:pos="6075"/>
        </w:tabs>
        <w:rPr>
          <w:lang w:val="uk-UA"/>
        </w:rPr>
      </w:pPr>
    </w:p>
    <w:p w:rsidR="001F7458" w:rsidRDefault="001F7458" w:rsidP="001F745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0669">
        <w:rPr>
          <w:rFonts w:ascii="Times New Roman" w:hAnsi="Times New Roman"/>
          <w:b/>
          <w:sz w:val="24"/>
          <w:szCs w:val="24"/>
          <w:lang w:val="uk-UA"/>
        </w:rPr>
        <w:t>Помісячний моніторинг та управління ризиками внутрішнього контролю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1F7458" w:rsidRP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Січень</w:t>
      </w:r>
      <w:r w:rsidRPr="001F7458">
        <w:rPr>
          <w:rFonts w:ascii="Times New Roman" w:hAnsi="Times New Roman"/>
          <w:sz w:val="24"/>
          <w:szCs w:val="24"/>
          <w:lang w:val="uk-UA"/>
        </w:rPr>
        <w:t>: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346F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 </w:t>
      </w:r>
      <w:r w:rsidRPr="00750669">
        <w:rPr>
          <w:rFonts w:ascii="Times New Roman" w:hAnsi="Times New Roman"/>
          <w:sz w:val="24"/>
          <w:szCs w:val="24"/>
          <w:lang w:val="uk-UA"/>
        </w:rPr>
        <w:t xml:space="preserve">Контроль роботи стипендіальної комісії, система нарахування, виплати </w:t>
      </w:r>
      <w:r>
        <w:rPr>
          <w:rFonts w:ascii="Times New Roman" w:hAnsi="Times New Roman"/>
          <w:sz w:val="24"/>
          <w:szCs w:val="24"/>
          <w:lang w:val="uk-UA"/>
        </w:rPr>
        <w:t xml:space="preserve">соціальної та академічної </w:t>
      </w:r>
      <w:r w:rsidRPr="00750669">
        <w:rPr>
          <w:rFonts w:ascii="Times New Roman" w:hAnsi="Times New Roman"/>
          <w:sz w:val="24"/>
          <w:szCs w:val="24"/>
          <w:lang w:val="uk-UA"/>
        </w:rPr>
        <w:t>сти</w:t>
      </w:r>
      <w:r>
        <w:rPr>
          <w:rFonts w:ascii="Times New Roman" w:hAnsi="Times New Roman"/>
          <w:sz w:val="24"/>
          <w:szCs w:val="24"/>
          <w:lang w:val="uk-UA"/>
        </w:rPr>
        <w:t xml:space="preserve">пендії та матеріальної допомоги, відповідно до Положення про стипендіальне забезпечення.  Відповідальні: заступник директора з НВР Наєвська Н. М., бухгалтер </w:t>
      </w:r>
      <w:r w:rsidR="00D0398B">
        <w:rPr>
          <w:rFonts w:ascii="Times New Roman" w:hAnsi="Times New Roman"/>
          <w:sz w:val="24"/>
          <w:szCs w:val="24"/>
          <w:lang w:val="uk-UA"/>
        </w:rPr>
        <w:t>Нехідько О.О.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Засідання комітету з конкурсних торгів для вирішення питань про застосування процедур закупівлі товарів за державні кошти, вирішення питань щодо постачальників продуктів харчування, робіт та послуг.  Застосування системи електронних закупівель.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Лютий</w:t>
      </w:r>
      <w:r>
        <w:rPr>
          <w:rFonts w:ascii="Times New Roman" w:hAnsi="Times New Roman"/>
          <w:sz w:val="24"/>
          <w:szCs w:val="24"/>
          <w:lang w:val="uk-UA"/>
        </w:rPr>
        <w:t>: Результативність управління ризиками комісії по обліку і контролю натуральних  показників комунальних витрат. Відповідальні: Завідувач господарством Лужний В. Й., бухгалтер Ручка  Л. Г.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Березень</w:t>
      </w:r>
      <w:r>
        <w:rPr>
          <w:rFonts w:ascii="Times New Roman" w:hAnsi="Times New Roman"/>
          <w:sz w:val="24"/>
          <w:szCs w:val="24"/>
          <w:lang w:val="uk-UA"/>
        </w:rPr>
        <w:t>: Використання коштів, що надходять за окремими дорученнями від Пенсійного фонду соціального страхування. Відповідальні заступник директора з НВР Наєвська Н.М., головний бухгалтер Товмаченко Т. А.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Квітень</w:t>
      </w:r>
      <w:r>
        <w:rPr>
          <w:rFonts w:ascii="Times New Roman" w:hAnsi="Times New Roman"/>
          <w:sz w:val="24"/>
          <w:szCs w:val="24"/>
          <w:lang w:val="uk-UA"/>
        </w:rPr>
        <w:t>: Облік матеріальних цінностей у підзвітних посадових осіб (кабінети, майстерні, лабораторії). Відповідальні: заступник директора з НВР Наєвська Н. М, Голуб Д. В., старший майстер Лужна Ж. Г., бухгалтер Ручка Л. Г.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Травень</w:t>
      </w:r>
      <w:r>
        <w:rPr>
          <w:rFonts w:ascii="Times New Roman" w:hAnsi="Times New Roman"/>
          <w:sz w:val="24"/>
          <w:szCs w:val="24"/>
          <w:lang w:val="uk-UA"/>
        </w:rPr>
        <w:t xml:space="preserve">: Стан організації харчування учнів за рахунок бюджетних коштів. Відповідальні: заступник директора з НВР Наєвська Н. М, шеф-кухар Циганенко Т. А., бухгалтер </w:t>
      </w:r>
      <w:r w:rsidR="00D0398B">
        <w:rPr>
          <w:rFonts w:ascii="Times New Roman" w:hAnsi="Times New Roman"/>
          <w:sz w:val="24"/>
          <w:szCs w:val="24"/>
          <w:lang w:val="uk-UA"/>
        </w:rPr>
        <w:t>Нехідько О.О.</w:t>
      </w:r>
    </w:p>
    <w:p w:rsidR="001F7458" w:rsidRPr="00CD69B6" w:rsidRDefault="001F7458" w:rsidP="001F745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Червень: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3504D4">
        <w:rPr>
          <w:rFonts w:ascii="Times New Roman" w:hAnsi="Times New Roman"/>
          <w:sz w:val="24"/>
          <w:szCs w:val="24"/>
          <w:lang w:val="uk-UA"/>
        </w:rPr>
        <w:t>онтроль за станом надходження та використання благодійних коштів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Липень: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CD69B6">
        <w:rPr>
          <w:rFonts w:ascii="Times New Roman" w:hAnsi="Times New Roman"/>
          <w:sz w:val="24"/>
          <w:szCs w:val="24"/>
          <w:lang w:val="uk-UA"/>
        </w:rPr>
        <w:t xml:space="preserve">онтроль 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роботи комісії по заробітній платі, система нарахування, виплати заробітної плати, премій, відпусток, допомоги на оздоровлення. Дотримання вимог чинного законодавства по нарахуванні мінімальної заробітної плати та забезпечення диференціації заробітної плати працівників.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Відповідальні: 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директор Сербіна Н. І.,  </w:t>
      </w:r>
      <w:r>
        <w:rPr>
          <w:rFonts w:ascii="Times New Roman" w:hAnsi="Times New Roman"/>
          <w:sz w:val="24"/>
          <w:szCs w:val="24"/>
          <w:lang w:val="uk-UA"/>
        </w:rPr>
        <w:t xml:space="preserve"> бухгалтер </w:t>
      </w:r>
      <w:r w:rsidR="00C05256">
        <w:rPr>
          <w:rFonts w:ascii="Times New Roman" w:hAnsi="Times New Roman"/>
          <w:sz w:val="24"/>
          <w:szCs w:val="24"/>
          <w:lang w:val="uk-UA"/>
        </w:rPr>
        <w:t>Кривошия Т. П.</w:t>
      </w:r>
    </w:p>
    <w:p w:rsidR="001F7458" w:rsidRPr="003504D4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Серпень: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504D4">
        <w:rPr>
          <w:rFonts w:ascii="Times New Roman" w:hAnsi="Times New Roman"/>
          <w:sz w:val="24"/>
          <w:szCs w:val="24"/>
          <w:lang w:val="uk-UA"/>
        </w:rPr>
        <w:t>Контроль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504D4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використанням</w:t>
      </w:r>
      <w:r w:rsidRPr="003504D4">
        <w:rPr>
          <w:rFonts w:ascii="Times New Roman" w:hAnsi="Times New Roman"/>
          <w:sz w:val="24"/>
          <w:szCs w:val="24"/>
          <w:lang w:val="uk-UA"/>
        </w:rPr>
        <w:t xml:space="preserve"> коштів на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планових ремонтних робіт. Стан проведення ремонтних робіт. Відповідальні:  </w:t>
      </w:r>
      <w:r w:rsidR="00D505C0">
        <w:rPr>
          <w:rFonts w:ascii="Times New Roman" w:hAnsi="Times New Roman"/>
          <w:sz w:val="24"/>
          <w:szCs w:val="24"/>
          <w:lang w:val="uk-UA"/>
        </w:rPr>
        <w:t xml:space="preserve">Технік з експлуатації приміщень </w:t>
      </w:r>
      <w:r>
        <w:rPr>
          <w:rFonts w:ascii="Times New Roman" w:hAnsi="Times New Roman"/>
          <w:sz w:val="24"/>
          <w:szCs w:val="24"/>
          <w:lang w:val="uk-UA"/>
        </w:rPr>
        <w:t>Мамай С. А., головний бухгалтер Товмаченко Т. А.</w:t>
      </w:r>
    </w:p>
    <w:p w:rsidR="001F7458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Вересень: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оприбуткування результатів виробничої діяльності, використання у відповідності до статутної діяльності. Відповідальні: старший майстер Лужна Ж. Г., головний бухгалтер Товмаченко Т. А., </w:t>
      </w:r>
      <w:r w:rsidR="00512766">
        <w:rPr>
          <w:rFonts w:ascii="Times New Roman" w:hAnsi="Times New Roman"/>
          <w:sz w:val="24"/>
          <w:szCs w:val="24"/>
          <w:lang w:val="uk-UA"/>
        </w:rPr>
        <w:t>зав</w:t>
      </w:r>
      <w:r w:rsidR="00D0398B">
        <w:rPr>
          <w:rFonts w:ascii="Times New Roman" w:hAnsi="Times New Roman"/>
          <w:sz w:val="24"/>
          <w:szCs w:val="24"/>
          <w:lang w:val="uk-UA"/>
        </w:rPr>
        <w:t>ідувач господарства навчального Вергун О.Ф.</w:t>
      </w:r>
    </w:p>
    <w:p w:rsidR="001F7458" w:rsidRPr="003504D4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Жовтень: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3504D4">
        <w:rPr>
          <w:rFonts w:ascii="Times New Roman" w:hAnsi="Times New Roman"/>
          <w:sz w:val="24"/>
          <w:szCs w:val="24"/>
          <w:lang w:val="uk-UA"/>
        </w:rPr>
        <w:t>иконання заходів по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енерг</w:t>
      </w:r>
      <w:r w:rsidR="00C05256">
        <w:rPr>
          <w:rFonts w:ascii="Times New Roman" w:hAnsi="Times New Roman"/>
          <w:sz w:val="24"/>
          <w:szCs w:val="24"/>
          <w:lang w:val="uk-UA"/>
        </w:rPr>
        <w:t>озбереженню. Відповідальний завідувач г</w:t>
      </w:r>
      <w:r>
        <w:rPr>
          <w:rFonts w:ascii="Times New Roman" w:hAnsi="Times New Roman"/>
          <w:sz w:val="24"/>
          <w:szCs w:val="24"/>
          <w:lang w:val="uk-UA"/>
        </w:rPr>
        <w:t>осподарством Лужний В.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 Й.</w:t>
      </w:r>
      <w:r>
        <w:rPr>
          <w:rFonts w:ascii="Times New Roman" w:hAnsi="Times New Roman"/>
          <w:sz w:val="24"/>
          <w:szCs w:val="24"/>
          <w:lang w:val="uk-UA"/>
        </w:rPr>
        <w:t>, бухгалтер Ручка Л.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Г. </w:t>
      </w:r>
    </w:p>
    <w:p w:rsidR="001F7458" w:rsidRPr="00A4072E" w:rsidRDefault="001F7458" w:rsidP="001F74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Листопад: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Результат роботи інвентаризаційних комісій за наслідками проведеної інвентаризації матеріальних цінностей. Відповідальні: керівники структурних підрозділів, голови інвентаризаційних комісій.</w:t>
      </w:r>
    </w:p>
    <w:p w:rsidR="001F7458" w:rsidRPr="00A4072E" w:rsidRDefault="001F7458" w:rsidP="001F745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CD69B6">
        <w:rPr>
          <w:rFonts w:ascii="Times New Roman" w:hAnsi="Times New Roman"/>
          <w:b/>
          <w:sz w:val="24"/>
          <w:szCs w:val="24"/>
          <w:lang w:val="uk-UA"/>
        </w:rPr>
        <w:t>Грудень: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4072E">
        <w:rPr>
          <w:rFonts w:ascii="Times New Roman" w:hAnsi="Times New Roman"/>
          <w:sz w:val="24"/>
          <w:szCs w:val="24"/>
          <w:lang w:val="uk-UA"/>
        </w:rPr>
        <w:t xml:space="preserve">Контроль відповідності </w:t>
      </w:r>
      <w:r>
        <w:rPr>
          <w:rFonts w:ascii="Times New Roman" w:hAnsi="Times New Roman"/>
          <w:sz w:val="24"/>
          <w:szCs w:val="24"/>
          <w:lang w:val="uk-UA"/>
        </w:rPr>
        <w:t xml:space="preserve"> планування бюджетних запитів та фактичного використання бюджетних коштів відповідно до вимог ведення бухгалтерського обліку. Відповідальні: директор Сербіна Н.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І., головний бухгалтер Товмаченко Т.</w:t>
      </w:r>
      <w:r w:rsidR="00C052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А.</w:t>
      </w:r>
    </w:p>
    <w:p w:rsidR="001F7458" w:rsidRDefault="001F7458" w:rsidP="00005C85">
      <w:pPr>
        <w:ind w:right="-284" w:hanging="284"/>
        <w:rPr>
          <w:sz w:val="28"/>
          <w:szCs w:val="28"/>
          <w:lang w:val="uk-UA"/>
        </w:rPr>
      </w:pPr>
    </w:p>
    <w:p w:rsidR="00D505C0" w:rsidRDefault="00D505C0" w:rsidP="00005C85">
      <w:pPr>
        <w:ind w:right="-284" w:hanging="284"/>
        <w:rPr>
          <w:sz w:val="28"/>
          <w:szCs w:val="28"/>
          <w:lang w:val="uk-UA"/>
        </w:rPr>
      </w:pPr>
    </w:p>
    <w:p w:rsidR="00D505C0" w:rsidRDefault="00D505C0" w:rsidP="00005C85">
      <w:pPr>
        <w:ind w:right="-284" w:hanging="284"/>
        <w:rPr>
          <w:sz w:val="28"/>
          <w:szCs w:val="28"/>
          <w:lang w:val="uk-UA"/>
        </w:rPr>
      </w:pPr>
    </w:p>
    <w:p w:rsidR="00D505C0" w:rsidRDefault="00D505C0" w:rsidP="00005C85">
      <w:pPr>
        <w:ind w:right="-284" w:hanging="284"/>
        <w:rPr>
          <w:sz w:val="28"/>
          <w:szCs w:val="28"/>
          <w:lang w:val="uk-UA"/>
        </w:rPr>
      </w:pPr>
    </w:p>
    <w:p w:rsidR="00D505C0" w:rsidRDefault="00D505C0" w:rsidP="00005C85">
      <w:pPr>
        <w:ind w:right="-284" w:hanging="284"/>
        <w:rPr>
          <w:sz w:val="28"/>
          <w:szCs w:val="28"/>
          <w:lang w:val="uk-UA"/>
        </w:rPr>
      </w:pPr>
    </w:p>
    <w:p w:rsidR="00D505C0" w:rsidRDefault="00D505C0" w:rsidP="00005C85">
      <w:pPr>
        <w:ind w:right="-284" w:hanging="284"/>
        <w:rPr>
          <w:sz w:val="28"/>
          <w:szCs w:val="28"/>
          <w:lang w:val="uk-UA"/>
        </w:rPr>
      </w:pPr>
    </w:p>
    <w:p w:rsidR="00D505C0" w:rsidRDefault="00D505C0" w:rsidP="00D505C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>
        <w:t xml:space="preserve">        </w:t>
      </w:r>
      <w:r>
        <w:rPr>
          <w:lang w:val="uk-UA"/>
        </w:rPr>
        <w:t xml:space="preserve">                    </w:t>
      </w:r>
      <w: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ЗАТВЕРДЖЕНО:</w:t>
      </w:r>
    </w:p>
    <w:p w:rsidR="000C2245" w:rsidRPr="00D505C0" w:rsidRDefault="00D505C0" w:rsidP="00A53E83">
      <w:pPr>
        <w:pStyle w:val="a3"/>
        <w:tabs>
          <w:tab w:val="left" w:pos="62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A53E83">
        <w:rPr>
          <w:rFonts w:ascii="Times New Roman" w:hAnsi="Times New Roman"/>
          <w:sz w:val="28"/>
          <w:szCs w:val="28"/>
          <w:lang w:val="uk-UA"/>
        </w:rPr>
        <w:t>Н</w:t>
      </w:r>
      <w:r w:rsidR="00D0398B">
        <w:rPr>
          <w:rFonts w:ascii="Times New Roman" w:hAnsi="Times New Roman"/>
          <w:sz w:val="28"/>
          <w:szCs w:val="28"/>
          <w:lang w:val="uk-UA"/>
        </w:rPr>
        <w:t>аказ № 2 від 09.01.2018</w:t>
      </w:r>
      <w:r w:rsidR="000C2245" w:rsidRPr="000C224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505C0" w:rsidRPr="00D505C0" w:rsidRDefault="00D505C0" w:rsidP="00D505C0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</w:rPr>
      </w:pPr>
    </w:p>
    <w:p w:rsidR="00D505C0" w:rsidRDefault="00D505C0" w:rsidP="00D0398B">
      <w:pPr>
        <w:pStyle w:val="a3"/>
        <w:tabs>
          <w:tab w:val="left" w:pos="583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505C0" w:rsidRDefault="00D505C0" w:rsidP="00D505C0">
      <w:pPr>
        <w:pStyle w:val="a3"/>
        <w:tabs>
          <w:tab w:val="left" w:pos="5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D505C0" w:rsidRDefault="00D505C0" w:rsidP="00D505C0">
      <w:pPr>
        <w:pStyle w:val="a3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05C0">
        <w:rPr>
          <w:rFonts w:ascii="Times New Roman" w:hAnsi="Times New Roman"/>
          <w:b/>
          <w:sz w:val="24"/>
          <w:szCs w:val="24"/>
          <w:lang w:val="uk-UA"/>
        </w:rPr>
        <w:t xml:space="preserve">по внутрішньому фінансовому контролю в ДНЗ «ПТУ № </w:t>
      </w:r>
      <w:smartTag w:uri="urn:schemas-microsoft-com:office:smarttags" w:element="metricconverter">
        <w:smartTagPr>
          <w:attr w:name="ProductID" w:val="40 м"/>
        </w:smartTagPr>
        <w:r w:rsidRPr="00D505C0">
          <w:rPr>
            <w:rFonts w:ascii="Times New Roman" w:hAnsi="Times New Roman"/>
            <w:b/>
            <w:sz w:val="24"/>
            <w:szCs w:val="24"/>
            <w:lang w:val="uk-UA"/>
          </w:rPr>
          <w:t>40 м</w:t>
        </w:r>
      </w:smartTag>
      <w:r>
        <w:rPr>
          <w:rFonts w:ascii="Times New Roman" w:hAnsi="Times New Roman"/>
          <w:b/>
          <w:sz w:val="24"/>
          <w:szCs w:val="24"/>
          <w:lang w:val="uk-UA"/>
        </w:rPr>
        <w:t xml:space="preserve">. Новоукраїнка» </w:t>
      </w:r>
    </w:p>
    <w:p w:rsidR="00D505C0" w:rsidRPr="00D505C0" w:rsidRDefault="00D0398B" w:rsidP="00D505C0">
      <w:pPr>
        <w:pStyle w:val="a3"/>
        <w:tabs>
          <w:tab w:val="left" w:pos="5835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2018</w:t>
      </w:r>
      <w:r w:rsidR="00D505C0" w:rsidRPr="00D505C0">
        <w:rPr>
          <w:rFonts w:ascii="Times New Roman" w:hAnsi="Times New Roman"/>
          <w:b/>
          <w:sz w:val="24"/>
          <w:szCs w:val="24"/>
          <w:lang w:val="uk-UA"/>
        </w:rPr>
        <w:t xml:space="preserve"> рік.</w:t>
      </w:r>
    </w:p>
    <w:p w:rsidR="00D505C0" w:rsidRDefault="00D505C0" w:rsidP="00D505C0">
      <w:pPr>
        <w:pStyle w:val="a3"/>
        <w:tabs>
          <w:tab w:val="left" w:pos="5835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985"/>
        <w:gridCol w:w="2126"/>
        <w:gridCol w:w="1383"/>
      </w:tblGrid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P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505C0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особи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інформува-ння</w:t>
            </w:r>
            <w:proofErr w:type="spellEnd"/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робочої групи по проведенню внутрішнього фінансового контролю.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A53E83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53E8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0398B">
              <w:rPr>
                <w:rFonts w:ascii="Times New Roman" w:hAnsi="Times New Roman"/>
                <w:sz w:val="24"/>
                <w:szCs w:val="24"/>
                <w:lang w:val="uk-UA"/>
              </w:rPr>
              <w:t>0.01.2018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Сербіна Н. І.</w:t>
            </w:r>
          </w:p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Товмаченко Т. 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P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комітету з конкурсних торгів для вирішення питань про застосування процедур закупівлі товарів за державні кошти та </w:t>
            </w:r>
            <w:r w:rsidRPr="00D505C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</w:t>
            </w:r>
            <w:r w:rsidRPr="007D2A1D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електронних закупівель в Прозоро.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0398B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2018</w:t>
            </w:r>
            <w:r w:rsidR="00D5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Сербіна Н. І.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Розробити заходи по економії бюджетних коштів.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0398B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02.02.2018</w:t>
            </w:r>
            <w:r w:rsidR="00D5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Товмаченко Т. 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Розробити та затвердити план поточних ремонтних робіт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0398B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02.02.2018</w:t>
            </w:r>
            <w:r w:rsidR="00D5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 з експлуатації приміщень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Розробити та затвердити за</w:t>
            </w:r>
            <w:r w:rsidR="00D0398B">
              <w:rPr>
                <w:rFonts w:ascii="Times New Roman" w:hAnsi="Times New Roman"/>
                <w:sz w:val="24"/>
                <w:szCs w:val="24"/>
                <w:lang w:val="uk-UA"/>
              </w:rPr>
              <w:t>ходи по енергозбереженню на 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0398B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02.02.2018</w:t>
            </w:r>
            <w:r w:rsidR="00D5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господарством Лужний В. 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Система контролю за надходженням та використанням бюджетних коштів.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Товмаченко Т. 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5C0" w:rsidTr="00D50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внутрішнього контролю, періодична оцінка його результативності.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0" w:rsidRDefault="00D505C0" w:rsidP="00D505C0">
            <w:pPr>
              <w:pStyle w:val="a3"/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0" w:rsidRDefault="00D505C0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505C0" w:rsidRDefault="00D505C0" w:rsidP="00D505C0">
      <w:pPr>
        <w:pStyle w:val="a3"/>
        <w:tabs>
          <w:tab w:val="left" w:pos="583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05C0" w:rsidRPr="001F1B4F" w:rsidRDefault="00D505C0" w:rsidP="00005C85">
      <w:pPr>
        <w:ind w:right="-284" w:hanging="284"/>
        <w:rPr>
          <w:sz w:val="28"/>
          <w:szCs w:val="28"/>
          <w:lang w:val="uk-UA"/>
        </w:rPr>
      </w:pPr>
    </w:p>
    <w:sectPr w:rsidR="00D505C0" w:rsidRPr="001F1B4F" w:rsidSect="00B4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327"/>
    <w:multiLevelType w:val="hybridMultilevel"/>
    <w:tmpl w:val="4862581C"/>
    <w:lvl w:ilvl="0" w:tplc="C1A219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430"/>
    <w:rsid w:val="00005C85"/>
    <w:rsid w:val="00051241"/>
    <w:rsid w:val="00051B86"/>
    <w:rsid w:val="000808DC"/>
    <w:rsid w:val="000C2245"/>
    <w:rsid w:val="0013278A"/>
    <w:rsid w:val="001511CC"/>
    <w:rsid w:val="001971E4"/>
    <w:rsid w:val="001F1B4F"/>
    <w:rsid w:val="001F7458"/>
    <w:rsid w:val="00233592"/>
    <w:rsid w:val="002E2C47"/>
    <w:rsid w:val="003A2F28"/>
    <w:rsid w:val="00461300"/>
    <w:rsid w:val="00471430"/>
    <w:rsid w:val="00473617"/>
    <w:rsid w:val="00512766"/>
    <w:rsid w:val="005260A3"/>
    <w:rsid w:val="005839A9"/>
    <w:rsid w:val="00694A2B"/>
    <w:rsid w:val="006B54C4"/>
    <w:rsid w:val="007D64AA"/>
    <w:rsid w:val="007E30C8"/>
    <w:rsid w:val="00887915"/>
    <w:rsid w:val="0089371E"/>
    <w:rsid w:val="008D4849"/>
    <w:rsid w:val="009155E2"/>
    <w:rsid w:val="0093344C"/>
    <w:rsid w:val="00960505"/>
    <w:rsid w:val="00A53E83"/>
    <w:rsid w:val="00A54E92"/>
    <w:rsid w:val="00B4753E"/>
    <w:rsid w:val="00B7649E"/>
    <w:rsid w:val="00BA3B9C"/>
    <w:rsid w:val="00BC6C6F"/>
    <w:rsid w:val="00C05256"/>
    <w:rsid w:val="00C0619A"/>
    <w:rsid w:val="00C7150F"/>
    <w:rsid w:val="00CF0B7D"/>
    <w:rsid w:val="00D019C1"/>
    <w:rsid w:val="00D0398B"/>
    <w:rsid w:val="00D505C0"/>
    <w:rsid w:val="00D811B1"/>
    <w:rsid w:val="00E34BFA"/>
    <w:rsid w:val="00E828FC"/>
    <w:rsid w:val="00EB25D1"/>
    <w:rsid w:val="00F042E5"/>
    <w:rsid w:val="00F53F9D"/>
    <w:rsid w:val="00FA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8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C6F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8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BC6C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99"/>
    <w:qFormat/>
    <w:rsid w:val="000808DC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BC6C6F"/>
    <w:pPr>
      <w:jc w:val="center"/>
    </w:pPr>
    <w:rPr>
      <w:b/>
      <w:szCs w:val="20"/>
    </w:rPr>
  </w:style>
  <w:style w:type="paragraph" w:styleId="a5">
    <w:name w:val="List Paragraph"/>
    <w:basedOn w:val="a"/>
    <w:uiPriority w:val="99"/>
    <w:qFormat/>
    <w:rsid w:val="001F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2018-01-15T07:40:00Z</cp:lastPrinted>
  <dcterms:created xsi:type="dcterms:W3CDTF">2017-01-30T08:34:00Z</dcterms:created>
  <dcterms:modified xsi:type="dcterms:W3CDTF">2018-01-15T08:19:00Z</dcterms:modified>
</cp:coreProperties>
</file>