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4F" w:rsidRDefault="00485D4F" w:rsidP="00485D4F">
      <w:pPr>
        <w:spacing w:after="0" w:line="240" w:lineRule="auto"/>
        <w:jc w:val="center"/>
        <w:rPr>
          <w:b/>
          <w:sz w:val="40"/>
          <w:szCs w:val="40"/>
          <w:lang w:val="uk-UA" w:eastAsia="uk-UA"/>
        </w:rPr>
      </w:pPr>
      <w:r w:rsidRPr="00485D4F">
        <w:rPr>
          <w:b/>
          <w:sz w:val="40"/>
          <w:szCs w:val="40"/>
          <w:lang w:val="uk-UA" w:eastAsia="uk-UA"/>
        </w:rPr>
        <w:t xml:space="preserve">Перелік </w:t>
      </w:r>
      <w:proofErr w:type="spellStart"/>
      <w:r w:rsidRPr="00485D4F">
        <w:rPr>
          <w:b/>
          <w:sz w:val="40"/>
          <w:szCs w:val="40"/>
          <w:lang w:val="uk-UA" w:eastAsia="uk-UA"/>
        </w:rPr>
        <w:t>загальнопрофесійних</w:t>
      </w:r>
      <w:proofErr w:type="spellEnd"/>
      <w:r w:rsidRPr="00485D4F">
        <w:rPr>
          <w:b/>
          <w:sz w:val="40"/>
          <w:szCs w:val="40"/>
          <w:lang w:val="uk-UA" w:eastAsia="uk-UA"/>
        </w:rPr>
        <w:t xml:space="preserve">, професійних та ключових </w:t>
      </w:r>
      <w:proofErr w:type="spellStart"/>
      <w:r w:rsidRPr="00485D4F">
        <w:rPr>
          <w:b/>
          <w:sz w:val="40"/>
          <w:szCs w:val="40"/>
          <w:lang w:val="uk-UA" w:eastAsia="uk-UA"/>
        </w:rPr>
        <w:t>компетентностей</w:t>
      </w:r>
      <w:proofErr w:type="spellEnd"/>
      <w:r w:rsidRPr="00485D4F">
        <w:rPr>
          <w:b/>
          <w:sz w:val="40"/>
          <w:szCs w:val="40"/>
          <w:lang w:val="uk-UA" w:eastAsia="uk-UA"/>
        </w:rPr>
        <w:t xml:space="preserve">  </w:t>
      </w:r>
    </w:p>
    <w:p w:rsidR="00485D4F" w:rsidRPr="00485D4F" w:rsidRDefault="00485D4F" w:rsidP="00485D4F">
      <w:pPr>
        <w:spacing w:after="0" w:line="240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 w:eastAsia="uk-UA"/>
        </w:rPr>
        <w:t xml:space="preserve">з </w:t>
      </w:r>
      <w:r w:rsidRPr="00485D4F">
        <w:rPr>
          <w:b/>
          <w:sz w:val="40"/>
          <w:szCs w:val="40"/>
          <w:lang w:val="uk-UA" w:eastAsia="uk-UA"/>
        </w:rPr>
        <w:t>професії «С</w:t>
      </w:r>
      <w:r w:rsidRPr="00485D4F">
        <w:rPr>
          <w:b/>
          <w:sz w:val="40"/>
          <w:szCs w:val="40"/>
          <w:lang w:val="uk-UA"/>
        </w:rPr>
        <w:t>люсар з ремонту сільськогосподарських машин та устаткування»</w:t>
      </w:r>
    </w:p>
    <w:p w:rsidR="00485D4F" w:rsidRPr="00485D4F" w:rsidRDefault="00485D4F" w:rsidP="00485D4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40"/>
          <w:szCs w:val="40"/>
          <w:lang w:val="uk-UA" w:eastAsia="uk-UA"/>
        </w:rPr>
      </w:pPr>
      <w:r w:rsidRPr="00485D4F">
        <w:rPr>
          <w:b/>
          <w:sz w:val="40"/>
          <w:szCs w:val="40"/>
          <w:lang w:val="uk-UA"/>
        </w:rPr>
        <w:t>2 (1-2), 3, 4, 5, 6 розрядів</w:t>
      </w:r>
    </w:p>
    <w:p w:rsidR="00485D4F" w:rsidRDefault="00485D4F" w:rsidP="00485D4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val="uk-UA" w:eastAsia="uk-UA"/>
        </w:rPr>
      </w:pPr>
    </w:p>
    <w:p w:rsidR="00485D4F" w:rsidRPr="00485D4F" w:rsidRDefault="00485D4F" w:rsidP="00485D4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lang w:val="uk-UA" w:eastAsia="ru-RU"/>
        </w:rPr>
      </w:pPr>
      <w:proofErr w:type="spellStart"/>
      <w:r w:rsidRPr="00485D4F">
        <w:rPr>
          <w:b/>
          <w:lang w:val="uk-UA" w:eastAsia="uk-UA"/>
        </w:rPr>
        <w:t>Загальнопрофесійний</w:t>
      </w:r>
      <w:proofErr w:type="spellEnd"/>
      <w:r w:rsidRPr="00485D4F">
        <w:rPr>
          <w:b/>
          <w:lang w:val="uk-UA" w:eastAsia="uk-UA"/>
        </w:rPr>
        <w:t xml:space="preserve"> </w:t>
      </w:r>
      <w:r w:rsidRPr="00485D4F">
        <w:rPr>
          <w:rFonts w:eastAsia="Times New Roman"/>
          <w:b/>
          <w:lang w:val="uk-UA" w:eastAsia="ru-RU"/>
        </w:rPr>
        <w:t>блок</w:t>
      </w:r>
    </w:p>
    <w:p w:rsidR="00485D4F" w:rsidRPr="00485D4F" w:rsidRDefault="00485D4F" w:rsidP="00485D4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val="uk-UA" w:eastAsia="uk-UA"/>
        </w:rPr>
      </w:pPr>
      <w:r w:rsidRPr="00485D4F">
        <w:rPr>
          <w:rFonts w:eastAsia="Times New Roman"/>
          <w:b/>
          <w:lang w:val="uk-UA" w:eastAsia="ru-RU"/>
        </w:rPr>
        <w:t>та зміст</w:t>
      </w:r>
      <w:r w:rsidRPr="00485D4F">
        <w:rPr>
          <w:b/>
          <w:lang w:val="uk-UA" w:eastAsia="uk-UA"/>
        </w:rPr>
        <w:t xml:space="preserve"> </w:t>
      </w:r>
      <w:proofErr w:type="spellStart"/>
      <w:r w:rsidRPr="00485D4F">
        <w:rPr>
          <w:b/>
          <w:lang w:val="uk-UA" w:eastAsia="uk-UA"/>
        </w:rPr>
        <w:t>загальнопрофесійних</w:t>
      </w:r>
      <w:proofErr w:type="spellEnd"/>
      <w:r w:rsidRPr="00485D4F">
        <w:rPr>
          <w:b/>
          <w:lang w:val="uk-UA" w:eastAsia="uk-UA"/>
        </w:rPr>
        <w:t xml:space="preserve"> </w:t>
      </w:r>
      <w:proofErr w:type="spellStart"/>
      <w:r w:rsidRPr="00485D4F">
        <w:rPr>
          <w:b/>
          <w:lang w:val="uk-UA" w:eastAsia="uk-UA"/>
        </w:rPr>
        <w:t>компетентностей</w:t>
      </w:r>
      <w:proofErr w:type="spellEnd"/>
    </w:p>
    <w:tbl>
      <w:tblPr>
        <w:tblpPr w:leftFromText="180" w:rightFromText="180" w:bottomFromText="200" w:vertAnchor="text" w:tblpXSpec="center" w:tblpY="1"/>
        <w:tblOverlap w:val="never"/>
        <w:tblW w:w="5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06"/>
        <w:gridCol w:w="2399"/>
        <w:gridCol w:w="8101"/>
      </w:tblGrid>
      <w:tr w:rsidR="00485D4F" w:rsidRPr="00485D4F" w:rsidTr="00301ACF">
        <w:trPr>
          <w:trHeight w:val="42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D4F" w:rsidRPr="00485D4F" w:rsidRDefault="00485D4F" w:rsidP="00301ACF">
            <w:pPr>
              <w:pStyle w:val="a8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</w:pPr>
            <w:r w:rsidRPr="00485D4F"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  <w:t>Позначення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D4F" w:rsidRPr="00485D4F" w:rsidRDefault="00485D4F" w:rsidP="00301ACF">
            <w:pPr>
              <w:pStyle w:val="a8"/>
              <w:tabs>
                <w:tab w:val="left" w:pos="1831"/>
              </w:tabs>
              <w:ind w:left="1" w:right="138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</w:pPr>
            <w:proofErr w:type="spellStart"/>
            <w:r w:rsidRPr="00485D4F"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  <w:t>Загальнопрофесійні</w:t>
            </w:r>
            <w:proofErr w:type="spellEnd"/>
            <w:r w:rsidRPr="00485D4F"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  <w:t xml:space="preserve"> компетентності</w:t>
            </w:r>
          </w:p>
        </w:tc>
        <w:tc>
          <w:tcPr>
            <w:tcW w:w="3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5D4F" w:rsidRPr="00485D4F" w:rsidRDefault="00485D4F" w:rsidP="00301ACF">
            <w:pPr>
              <w:pStyle w:val="a8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</w:pPr>
            <w:r w:rsidRPr="00485D4F"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  <w:t xml:space="preserve">Зміст </w:t>
            </w:r>
            <w:proofErr w:type="spellStart"/>
            <w:r w:rsidRPr="00485D4F"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  <w:t>загальнопрофесійних</w:t>
            </w:r>
            <w:proofErr w:type="spellEnd"/>
          </w:p>
          <w:p w:rsidR="00485D4F" w:rsidRPr="00485D4F" w:rsidRDefault="00485D4F" w:rsidP="00301ACF">
            <w:pPr>
              <w:pStyle w:val="a8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</w:pPr>
            <w:proofErr w:type="spellStart"/>
            <w:r w:rsidRPr="00485D4F"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</w:tr>
      <w:tr w:rsidR="00485D4F" w:rsidRPr="00485D4F" w:rsidTr="00301ACF">
        <w:trPr>
          <w:trHeight w:val="544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F" w:rsidRPr="00485D4F" w:rsidRDefault="00485D4F" w:rsidP="00301ACF">
            <w:pPr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F" w:rsidRPr="00485D4F" w:rsidRDefault="00485D4F" w:rsidP="00301ACF">
            <w:pPr>
              <w:tabs>
                <w:tab w:val="left" w:pos="1831"/>
              </w:tabs>
              <w:ind w:left="1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3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4F" w:rsidRPr="00485D4F" w:rsidRDefault="00485D4F" w:rsidP="00301ACF">
            <w:pPr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</w:tr>
      <w:tr w:rsidR="00485D4F" w:rsidRPr="00485D4F" w:rsidTr="00301ACF">
        <w:trPr>
          <w:trHeight w:val="4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pStyle w:val="a6"/>
              <w:spacing w:before="60" w:after="0"/>
              <w:jc w:val="center"/>
              <w:rPr>
                <w:rFonts w:ascii="Times New Roman" w:hAnsi="Times New Roman" w:cs="Times New Roman"/>
                <w:szCs w:val="24"/>
                <w:lang w:val="uk-UA" w:eastAsia="en-US"/>
              </w:rPr>
            </w:pPr>
            <w:r w:rsidRPr="00485D4F">
              <w:rPr>
                <w:rFonts w:ascii="Times New Roman" w:hAnsi="Times New Roman" w:cs="Times New Roman"/>
                <w:szCs w:val="24"/>
                <w:lang w:val="uk-UA" w:eastAsia="en-US"/>
              </w:rPr>
              <w:t>ЗПК.1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tabs>
                <w:tab w:val="left" w:pos="1831"/>
              </w:tabs>
              <w:spacing w:before="60" w:after="0" w:line="240" w:lineRule="auto"/>
              <w:ind w:left="1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Оволодіння основами трудового законодавства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autoSpaceDE w:val="0"/>
              <w:autoSpaceDN w:val="0"/>
              <w:adjustRightInd w:val="0"/>
              <w:spacing w:after="0" w:line="240" w:lineRule="auto"/>
              <w:ind w:left="146" w:right="123"/>
              <w:rPr>
                <w:sz w:val="24"/>
                <w:szCs w:val="24"/>
                <w:lang w:val="uk-UA" w:eastAsia="ru-RU"/>
              </w:rPr>
            </w:pPr>
            <w:r w:rsidRPr="00485D4F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485D4F">
              <w:rPr>
                <w:sz w:val="24"/>
                <w:szCs w:val="24"/>
                <w:lang w:val="uk-UA" w:eastAsia="ru-RU"/>
              </w:rPr>
              <w:t>основні трудові права та обов’язки працівників; положення, зміст, форми та строки укладання трудового договору; соціальні гарантії та соціальний захист чинні на підприємстві.</w:t>
            </w:r>
          </w:p>
          <w:p w:rsidR="00485D4F" w:rsidRPr="00485D4F" w:rsidRDefault="00485D4F" w:rsidP="00301ACF">
            <w:pPr>
              <w:spacing w:after="0" w:line="240" w:lineRule="auto"/>
              <w:ind w:left="146" w:right="123"/>
              <w:rPr>
                <w:sz w:val="24"/>
                <w:szCs w:val="24"/>
                <w:lang w:val="uk-UA"/>
              </w:rPr>
            </w:pPr>
            <w:r w:rsidRPr="00485D4F">
              <w:rPr>
                <w:b/>
                <w:sz w:val="24"/>
                <w:szCs w:val="24"/>
                <w:lang w:val="uk-UA"/>
              </w:rPr>
              <w:t>Уміти</w:t>
            </w:r>
            <w:r w:rsidRPr="00485D4F">
              <w:rPr>
                <w:sz w:val="24"/>
                <w:szCs w:val="24"/>
                <w:lang w:val="uk-UA"/>
              </w:rPr>
              <w:t>: застосовувати норми трудового законодавства, відстоювати власні трудові права</w:t>
            </w:r>
          </w:p>
        </w:tc>
      </w:tr>
      <w:tr w:rsidR="00485D4F" w:rsidRPr="00485D4F" w:rsidTr="00301ACF">
        <w:trPr>
          <w:trHeight w:val="211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pStyle w:val="a6"/>
              <w:spacing w:before="60" w:after="0"/>
              <w:jc w:val="center"/>
              <w:rPr>
                <w:rFonts w:ascii="Times New Roman" w:hAnsi="Times New Roman" w:cs="Times New Roman"/>
                <w:szCs w:val="24"/>
                <w:lang w:val="uk-UA" w:eastAsia="en-US"/>
              </w:rPr>
            </w:pPr>
            <w:r w:rsidRPr="00485D4F">
              <w:rPr>
                <w:rFonts w:ascii="Times New Roman" w:hAnsi="Times New Roman" w:cs="Times New Roman"/>
                <w:szCs w:val="24"/>
                <w:lang w:val="uk-UA" w:eastAsia="en-US"/>
              </w:rPr>
              <w:t>ЗПК.2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tabs>
                <w:tab w:val="left" w:pos="1831"/>
              </w:tabs>
              <w:spacing w:after="0" w:line="240" w:lineRule="auto"/>
              <w:ind w:left="1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Оволодіння основами галузевої економіки та підприємництва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pStyle w:val="a4"/>
              <w:tabs>
                <w:tab w:val="left" w:pos="709"/>
              </w:tabs>
              <w:spacing w:after="0" w:line="240" w:lineRule="auto"/>
              <w:ind w:left="146" w:right="123"/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uk-UA"/>
              </w:rPr>
            </w:pPr>
            <w:r w:rsidRPr="00485D4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uk-UA"/>
              </w:rPr>
              <w:t>Знати:</w:t>
            </w:r>
            <w:r w:rsidRPr="00485D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85D4F"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uk-UA"/>
              </w:rPr>
              <w:t>основні економічні процеси, відносини та явища, які функціонують та виникають між суб’єктами економіки (підприємствами, державою та громадянами); порядок створення приватного підприємства; порядок створення та заповнення нормативної документації (книга «доходів та витрат», баланс підприємства);  зміст і правила оформлення первинних документів з обліку ремонтних робіт; порядок ліквідації підприємства;</w:t>
            </w:r>
          </w:p>
          <w:p w:rsidR="00485D4F" w:rsidRPr="00485D4F" w:rsidRDefault="00485D4F" w:rsidP="00301ACF">
            <w:pPr>
              <w:pStyle w:val="a4"/>
              <w:tabs>
                <w:tab w:val="left" w:pos="709"/>
              </w:tabs>
              <w:spacing w:after="0" w:line="240" w:lineRule="auto"/>
              <w:ind w:left="146" w:right="123"/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uk-UA"/>
              </w:rPr>
            </w:pPr>
            <w:r w:rsidRPr="00485D4F">
              <w:rPr>
                <w:rFonts w:ascii="Times New Roman" w:hAnsi="Times New Roman" w:cs="Times New Roman"/>
                <w:i w:val="0"/>
                <w:iCs/>
                <w:sz w:val="24"/>
                <w:szCs w:val="24"/>
                <w:lang w:val="uk-UA"/>
              </w:rPr>
              <w:t>основи менеджменту (управління підприємством та розташування трудових ресурсів); основи маркетингу (як управляти продажами продукції); конкуренція (її види та прояви в економічних відносинах); основні фактори впливу держави (нормативно-законодавчу базу, податки, пільги, дотації); основи формування бізнес-плану.</w:t>
            </w:r>
          </w:p>
          <w:p w:rsidR="00485D4F" w:rsidRPr="00485D4F" w:rsidRDefault="00485D4F" w:rsidP="00301ACF">
            <w:pPr>
              <w:spacing w:after="0" w:line="240" w:lineRule="auto"/>
              <w:ind w:left="146" w:right="123"/>
              <w:rPr>
                <w:sz w:val="24"/>
                <w:szCs w:val="24"/>
                <w:lang w:val="uk-UA"/>
              </w:rPr>
            </w:pPr>
            <w:r w:rsidRPr="00485D4F">
              <w:rPr>
                <w:b/>
                <w:sz w:val="24"/>
                <w:szCs w:val="24"/>
                <w:lang w:val="uk-UA"/>
              </w:rPr>
              <w:t>Уміти:</w:t>
            </w:r>
            <w:r w:rsidRPr="00485D4F">
              <w:rPr>
                <w:sz w:val="24"/>
                <w:szCs w:val="24"/>
                <w:lang w:val="uk-UA"/>
              </w:rPr>
              <w:t xml:space="preserve"> здійснювати заходи з державної реєстрації суб’єкта малого підприємництва, основи формування бізнес-плану</w:t>
            </w:r>
          </w:p>
        </w:tc>
      </w:tr>
      <w:tr w:rsidR="00485D4F" w:rsidRPr="00485D4F" w:rsidTr="00301ACF">
        <w:trPr>
          <w:trHeight w:val="3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szCs w:val="24"/>
                <w:lang w:val="uk-UA" w:eastAsia="en-US"/>
              </w:rPr>
            </w:pPr>
            <w:r w:rsidRPr="00485D4F">
              <w:rPr>
                <w:rFonts w:ascii="Times New Roman" w:hAnsi="Times New Roman" w:cs="Times New Roman"/>
                <w:szCs w:val="24"/>
                <w:lang w:val="uk-UA" w:eastAsia="en-US"/>
              </w:rPr>
              <w:t>ЗПК.3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tabs>
                <w:tab w:val="left" w:pos="1831"/>
              </w:tabs>
              <w:spacing w:after="0" w:line="240" w:lineRule="auto"/>
              <w:ind w:left="1" w:right="70"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Дотримання та виконання вимог охорони праці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146" w:right="123"/>
              <w:rPr>
                <w:bCs/>
                <w:color w:val="auto"/>
                <w:sz w:val="24"/>
                <w:szCs w:val="24"/>
                <w:lang w:val="uk-UA"/>
              </w:rPr>
            </w:pPr>
            <w:r w:rsidRPr="00485D4F">
              <w:rPr>
                <w:b/>
                <w:color w:val="auto"/>
                <w:sz w:val="24"/>
                <w:szCs w:val="24"/>
                <w:lang w:val="uk-UA"/>
              </w:rPr>
              <w:t xml:space="preserve">Знати: </w:t>
            </w:r>
            <w:r w:rsidRPr="00485D4F">
              <w:rPr>
                <w:bCs/>
                <w:color w:val="auto"/>
                <w:sz w:val="24"/>
                <w:szCs w:val="24"/>
                <w:lang w:val="uk-UA"/>
              </w:rPr>
              <w:t>вимоги нормативних актів про охорону праці;</w:t>
            </w:r>
          </w:p>
          <w:p w:rsidR="00485D4F" w:rsidRPr="00485D4F" w:rsidRDefault="00485D4F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146" w:right="123"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color w:val="auto"/>
                <w:sz w:val="24"/>
                <w:szCs w:val="24"/>
                <w:lang w:val="uk-UA"/>
              </w:rPr>
              <w:t>вимоги інструкцій підприємства з охорони праці та пожежної безпеки; вимоги до організації робочого місця; правила технічної експлуатації устаткування, що обслуговується.</w:t>
            </w:r>
          </w:p>
          <w:p w:rsidR="00485D4F" w:rsidRPr="00485D4F" w:rsidRDefault="00485D4F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146" w:right="123"/>
              <w:rPr>
                <w:b/>
                <w:color w:val="auto"/>
                <w:sz w:val="24"/>
                <w:szCs w:val="24"/>
                <w:lang w:val="uk-UA"/>
              </w:rPr>
            </w:pPr>
            <w:r w:rsidRPr="00485D4F">
              <w:rPr>
                <w:b/>
                <w:color w:val="auto"/>
                <w:sz w:val="24"/>
                <w:szCs w:val="24"/>
                <w:lang w:val="uk-UA"/>
              </w:rPr>
              <w:t xml:space="preserve">Уміти: </w:t>
            </w:r>
            <w:r w:rsidRPr="00485D4F">
              <w:rPr>
                <w:color w:val="auto"/>
                <w:sz w:val="24"/>
                <w:szCs w:val="24"/>
                <w:lang w:val="uk-UA"/>
              </w:rPr>
              <w:t>визначати необхідні засоби індивідуального та колективного захисту, їх справність, правильно їх застосовувати; застосовувати первинні засоби пожежогасіння; забезпечувати особисту безпеку в процесі виконання робіт; дотримуватись вимог охорони праці при виконанні ремонту машин та обладнання</w:t>
            </w:r>
          </w:p>
        </w:tc>
      </w:tr>
      <w:tr w:rsidR="00485D4F" w:rsidRPr="00485D4F" w:rsidTr="00301ACF">
        <w:trPr>
          <w:trHeight w:val="3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pStyle w:val="a6"/>
              <w:spacing w:before="60" w:after="60"/>
              <w:jc w:val="center"/>
              <w:rPr>
                <w:rFonts w:ascii="Times New Roman" w:hAnsi="Times New Roman" w:cs="Times New Roman"/>
                <w:szCs w:val="24"/>
                <w:lang w:val="uk-UA" w:eastAsia="en-US"/>
              </w:rPr>
            </w:pPr>
            <w:r w:rsidRPr="00485D4F">
              <w:rPr>
                <w:rFonts w:ascii="Times New Roman" w:hAnsi="Times New Roman" w:cs="Times New Roman"/>
                <w:szCs w:val="24"/>
                <w:lang w:val="uk-UA" w:eastAsia="en-US"/>
              </w:rPr>
              <w:t>ЗПК.4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tabs>
                <w:tab w:val="left" w:pos="1831"/>
              </w:tabs>
              <w:autoSpaceDE w:val="0"/>
              <w:autoSpaceDN w:val="0"/>
              <w:adjustRightInd w:val="0"/>
              <w:spacing w:after="0" w:line="240" w:lineRule="auto"/>
              <w:ind w:left="1" w:right="70"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color w:val="auto"/>
                <w:sz w:val="24"/>
                <w:szCs w:val="24"/>
                <w:lang w:val="uk-UA" w:eastAsia="ru-RU"/>
              </w:rPr>
              <w:t>Дотримання вимог обов’язкових дій при ліквідації аварій та їхніх наслідків та при наданні долікарської допомоги потерпілим у разі нещасних випадків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autoSpaceDE w:val="0"/>
              <w:autoSpaceDN w:val="0"/>
              <w:adjustRightInd w:val="0"/>
              <w:spacing w:after="0" w:line="240" w:lineRule="auto"/>
              <w:ind w:left="146" w:right="123"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b/>
                <w:color w:val="auto"/>
                <w:sz w:val="24"/>
                <w:szCs w:val="24"/>
                <w:lang w:val="uk-UA"/>
              </w:rPr>
              <w:t xml:space="preserve">Знати: </w:t>
            </w:r>
            <w:r w:rsidRPr="00485D4F">
              <w:rPr>
                <w:color w:val="auto"/>
                <w:sz w:val="24"/>
                <w:szCs w:val="24"/>
                <w:lang w:val="uk-UA"/>
              </w:rPr>
              <w:t>основні види потенційних небезпек та їхні наслідки в професійній діяльності; план ліквідації аварійних ситуацій та їх наслідків; правила та засоби надання першої долікарської допомоги потерпілим у разі нещасних випадків.</w:t>
            </w:r>
          </w:p>
          <w:p w:rsidR="00485D4F" w:rsidRPr="00485D4F" w:rsidRDefault="00485D4F" w:rsidP="00301ACF">
            <w:pPr>
              <w:autoSpaceDE w:val="0"/>
              <w:autoSpaceDN w:val="0"/>
              <w:adjustRightInd w:val="0"/>
              <w:spacing w:after="0" w:line="240" w:lineRule="auto"/>
              <w:ind w:left="146" w:right="123"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b/>
                <w:color w:val="auto"/>
                <w:sz w:val="24"/>
                <w:szCs w:val="24"/>
                <w:lang w:val="uk-UA"/>
              </w:rPr>
              <w:t xml:space="preserve">Уміти: </w:t>
            </w:r>
            <w:r w:rsidRPr="00485D4F">
              <w:rPr>
                <w:color w:val="auto"/>
                <w:sz w:val="24"/>
                <w:szCs w:val="24"/>
                <w:lang w:val="uk-UA"/>
              </w:rPr>
              <w:t>ліквідувати аварії та їхні наслідки;</w:t>
            </w:r>
          </w:p>
          <w:p w:rsidR="00485D4F" w:rsidRPr="00485D4F" w:rsidRDefault="00485D4F" w:rsidP="00301ACF">
            <w:pPr>
              <w:autoSpaceDE w:val="0"/>
              <w:autoSpaceDN w:val="0"/>
              <w:adjustRightInd w:val="0"/>
              <w:spacing w:after="0" w:line="240" w:lineRule="auto"/>
              <w:ind w:left="146" w:right="123"/>
              <w:rPr>
                <w:rFonts w:eastAsia="Times New Roman"/>
                <w:i/>
                <w:color w:val="auto"/>
                <w:sz w:val="24"/>
                <w:szCs w:val="24"/>
                <w:lang w:val="uk-UA"/>
              </w:rPr>
            </w:pPr>
            <w:r w:rsidRPr="00485D4F">
              <w:rPr>
                <w:color w:val="auto"/>
                <w:sz w:val="24"/>
                <w:szCs w:val="24"/>
                <w:lang w:val="uk-UA"/>
              </w:rPr>
              <w:t xml:space="preserve">надавати першу долікарську допомогу потерпілим у разі нещасних випадків під час аварій; </w:t>
            </w:r>
            <w:r w:rsidRPr="00485D4F">
              <w:rPr>
                <w:bCs/>
                <w:color w:val="auto"/>
                <w:sz w:val="24"/>
                <w:szCs w:val="24"/>
                <w:lang w:val="uk-UA"/>
              </w:rPr>
              <w:t>використовувати, в разі необхідності, засоби попередження і усунення природних і непередбачених виробничих негативних явищ (пожежі, аварії, повені тощо)</w:t>
            </w:r>
          </w:p>
        </w:tc>
      </w:tr>
      <w:tr w:rsidR="00485D4F" w:rsidRPr="00485D4F" w:rsidTr="00301ACF">
        <w:trPr>
          <w:trHeight w:val="191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pStyle w:val="a6"/>
              <w:spacing w:before="60" w:after="60"/>
              <w:jc w:val="center"/>
              <w:rPr>
                <w:rFonts w:ascii="Times New Roman" w:hAnsi="Times New Roman" w:cs="Times New Roman"/>
                <w:szCs w:val="24"/>
                <w:lang w:val="uk-UA" w:eastAsia="en-US"/>
              </w:rPr>
            </w:pPr>
            <w:r w:rsidRPr="00485D4F">
              <w:rPr>
                <w:rFonts w:ascii="Times New Roman" w:hAnsi="Times New Roman" w:cs="Times New Roman"/>
                <w:szCs w:val="24"/>
                <w:lang w:val="uk-UA" w:eastAsia="en-US"/>
              </w:rPr>
              <w:lastRenderedPageBreak/>
              <w:t>ЗПК.5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tabs>
                <w:tab w:val="left" w:pos="1831"/>
              </w:tabs>
              <w:spacing w:after="0" w:line="240" w:lineRule="auto"/>
              <w:ind w:left="1" w:right="-2"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color w:val="auto"/>
                <w:sz w:val="24"/>
                <w:szCs w:val="24"/>
                <w:lang w:val="uk-UA"/>
              </w:rPr>
              <w:t xml:space="preserve">Дотримання вимог </w:t>
            </w:r>
            <w:proofErr w:type="spellStart"/>
            <w:r w:rsidRPr="00485D4F">
              <w:rPr>
                <w:color w:val="auto"/>
                <w:sz w:val="24"/>
                <w:szCs w:val="24"/>
                <w:lang w:val="uk-UA"/>
              </w:rPr>
              <w:t>енерго-</w:t>
            </w:r>
            <w:proofErr w:type="spellEnd"/>
            <w:r w:rsidRPr="00485D4F">
              <w:rPr>
                <w:color w:val="auto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85D4F">
              <w:rPr>
                <w:color w:val="auto"/>
                <w:sz w:val="24"/>
                <w:szCs w:val="24"/>
                <w:lang w:val="uk-UA"/>
              </w:rPr>
              <w:t>матеріалозбереження</w:t>
            </w:r>
            <w:proofErr w:type="spellEnd"/>
            <w:r w:rsidRPr="00485D4F">
              <w:rPr>
                <w:color w:val="auto"/>
                <w:sz w:val="24"/>
                <w:szCs w:val="24"/>
                <w:lang w:val="uk-UA"/>
              </w:rPr>
              <w:t xml:space="preserve">, раціональної </w:t>
            </w:r>
          </w:p>
          <w:p w:rsidR="00485D4F" w:rsidRPr="00485D4F" w:rsidRDefault="00485D4F" w:rsidP="00301ACF">
            <w:pPr>
              <w:tabs>
                <w:tab w:val="left" w:pos="1831"/>
              </w:tabs>
              <w:spacing w:after="0" w:line="240" w:lineRule="auto"/>
              <w:ind w:left="1" w:right="70"/>
              <w:rPr>
                <w:i/>
                <w:color w:val="auto"/>
                <w:sz w:val="24"/>
                <w:szCs w:val="24"/>
                <w:lang w:val="uk-UA"/>
              </w:rPr>
            </w:pPr>
            <w:r w:rsidRPr="00485D4F">
              <w:rPr>
                <w:color w:val="auto"/>
                <w:sz w:val="24"/>
                <w:szCs w:val="24"/>
                <w:lang w:val="uk-UA"/>
              </w:rPr>
              <w:t xml:space="preserve"> роботи обладнання 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spacing w:after="0" w:line="240" w:lineRule="auto"/>
              <w:ind w:left="146" w:right="123"/>
              <w:textAlignment w:val="top"/>
              <w:rPr>
                <w:i/>
                <w:color w:val="auto"/>
                <w:sz w:val="24"/>
                <w:szCs w:val="24"/>
                <w:lang w:val="uk-UA"/>
              </w:rPr>
            </w:pPr>
            <w:r w:rsidRPr="00485D4F">
              <w:rPr>
                <w:b/>
                <w:color w:val="auto"/>
                <w:sz w:val="24"/>
                <w:szCs w:val="24"/>
                <w:lang w:val="uk-UA"/>
              </w:rPr>
              <w:t>Знати</w:t>
            </w:r>
            <w:r w:rsidRPr="00485D4F">
              <w:rPr>
                <w:color w:val="auto"/>
                <w:sz w:val="24"/>
                <w:szCs w:val="24"/>
                <w:lang w:val="uk-UA"/>
              </w:rPr>
              <w:t xml:space="preserve">: основи  </w:t>
            </w:r>
            <w:proofErr w:type="spellStart"/>
            <w:r w:rsidRPr="00485D4F">
              <w:rPr>
                <w:color w:val="auto"/>
                <w:sz w:val="24"/>
                <w:szCs w:val="24"/>
                <w:lang w:val="uk-UA"/>
              </w:rPr>
              <w:t>енерго-</w:t>
            </w:r>
            <w:proofErr w:type="spellEnd"/>
            <w:r w:rsidRPr="00485D4F">
              <w:rPr>
                <w:color w:val="auto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85D4F">
              <w:rPr>
                <w:color w:val="auto"/>
                <w:sz w:val="24"/>
                <w:szCs w:val="24"/>
                <w:lang w:val="uk-UA"/>
              </w:rPr>
              <w:t>матеріалозбереження</w:t>
            </w:r>
            <w:proofErr w:type="spellEnd"/>
            <w:r w:rsidRPr="00485D4F">
              <w:rPr>
                <w:color w:val="auto"/>
                <w:sz w:val="24"/>
                <w:szCs w:val="24"/>
                <w:lang w:val="uk-UA"/>
              </w:rPr>
              <w:t>;</w:t>
            </w:r>
          </w:p>
          <w:p w:rsidR="00485D4F" w:rsidRPr="00485D4F" w:rsidRDefault="00485D4F" w:rsidP="00301ACF">
            <w:pPr>
              <w:tabs>
                <w:tab w:val="left" w:pos="234"/>
              </w:tabs>
              <w:spacing w:after="0" w:line="240" w:lineRule="auto"/>
              <w:ind w:left="146" w:right="123"/>
              <w:contextualSpacing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color w:val="auto"/>
                <w:sz w:val="24"/>
                <w:szCs w:val="24"/>
                <w:lang w:val="uk-UA"/>
              </w:rPr>
              <w:t>принципи раціональної, ефективної організації діяльності  з ремонту і обслуговування сільськогосподарських машин; сучасні підходи і вимоги до енергозбереження.</w:t>
            </w:r>
          </w:p>
          <w:p w:rsidR="00485D4F" w:rsidRPr="00485D4F" w:rsidRDefault="00485D4F" w:rsidP="00301ACF">
            <w:pPr>
              <w:spacing w:after="0" w:line="240" w:lineRule="auto"/>
              <w:ind w:left="146" w:right="123"/>
              <w:rPr>
                <w:sz w:val="24"/>
                <w:szCs w:val="24"/>
                <w:lang w:val="uk-UA"/>
              </w:rPr>
            </w:pPr>
            <w:r w:rsidRPr="00485D4F">
              <w:rPr>
                <w:b/>
                <w:sz w:val="24"/>
                <w:szCs w:val="24"/>
                <w:lang w:val="uk-UA"/>
              </w:rPr>
              <w:t>Уміти:</w:t>
            </w:r>
            <w:r w:rsidRPr="00485D4F">
              <w:rPr>
                <w:sz w:val="24"/>
                <w:szCs w:val="24"/>
                <w:lang w:val="uk-UA"/>
              </w:rPr>
              <w:t xml:space="preserve"> раціонально використовувати матеріали, устаткування, механізми; </w:t>
            </w:r>
          </w:p>
          <w:p w:rsidR="00485D4F" w:rsidRPr="00485D4F" w:rsidRDefault="00485D4F" w:rsidP="00301ACF">
            <w:pPr>
              <w:spacing w:after="0" w:line="240" w:lineRule="auto"/>
              <w:ind w:left="146" w:right="123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раціонально і ефективно експлуатувати машини та обладнання</w:t>
            </w:r>
          </w:p>
        </w:tc>
      </w:tr>
      <w:tr w:rsidR="00485D4F" w:rsidRPr="00485D4F" w:rsidTr="00301ACF">
        <w:trPr>
          <w:trHeight w:val="38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pStyle w:val="a6"/>
              <w:spacing w:before="60" w:after="0"/>
              <w:jc w:val="center"/>
              <w:rPr>
                <w:rFonts w:ascii="Times New Roman" w:hAnsi="Times New Roman" w:cs="Times New Roman"/>
                <w:szCs w:val="24"/>
                <w:lang w:val="uk-UA" w:eastAsia="en-US"/>
              </w:rPr>
            </w:pPr>
            <w:r w:rsidRPr="00485D4F">
              <w:rPr>
                <w:rFonts w:ascii="Times New Roman" w:hAnsi="Times New Roman" w:cs="Times New Roman"/>
                <w:szCs w:val="24"/>
                <w:lang w:val="uk-UA" w:eastAsia="en-US"/>
              </w:rPr>
              <w:t>ЗПК.6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tabs>
                <w:tab w:val="left" w:pos="1831"/>
              </w:tabs>
              <w:spacing w:before="60" w:after="0" w:line="240" w:lineRule="auto"/>
              <w:ind w:left="1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 w:eastAsia="ru-RU"/>
              </w:rPr>
              <w:t>Оволодіння основами електротехніки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146" w:right="123"/>
              <w:rPr>
                <w:sz w:val="24"/>
                <w:szCs w:val="24"/>
                <w:lang w:val="uk-UA"/>
              </w:rPr>
            </w:pPr>
            <w:r w:rsidRPr="00485D4F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485D4F">
              <w:rPr>
                <w:sz w:val="24"/>
                <w:szCs w:val="24"/>
                <w:lang w:val="uk-UA"/>
              </w:rPr>
              <w:t xml:space="preserve">основи електростатики; напівпровідникові прилади; </w:t>
            </w:r>
          </w:p>
          <w:p w:rsidR="00485D4F" w:rsidRPr="00485D4F" w:rsidRDefault="00485D4F" w:rsidP="00301AC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6" w:right="123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електромагнетизм; електричні та радіотехнічні вимірювання; електровимірювальні прилади;  трансформатори; електричні машини та апарати; методи захисту від короткого замкнення</w:t>
            </w:r>
          </w:p>
        </w:tc>
      </w:tr>
      <w:tr w:rsidR="00485D4F" w:rsidRPr="00485D4F" w:rsidTr="00301ACF">
        <w:trPr>
          <w:trHeight w:val="27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pStyle w:val="a6"/>
              <w:spacing w:before="60" w:after="60"/>
              <w:rPr>
                <w:rFonts w:ascii="Times New Roman" w:hAnsi="Times New Roman" w:cs="Times New Roman"/>
                <w:szCs w:val="24"/>
                <w:lang w:val="uk-UA" w:eastAsia="en-US"/>
              </w:rPr>
            </w:pPr>
            <w:r w:rsidRPr="00485D4F">
              <w:rPr>
                <w:rFonts w:ascii="Times New Roman" w:hAnsi="Times New Roman" w:cs="Times New Roman"/>
                <w:szCs w:val="24"/>
                <w:lang w:val="uk-UA" w:eastAsia="en-US"/>
              </w:rPr>
              <w:t>ЗПК.7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tabs>
                <w:tab w:val="left" w:pos="1831"/>
              </w:tabs>
              <w:spacing w:before="60" w:after="60" w:line="240" w:lineRule="auto"/>
              <w:ind w:left="1" w:right="70"/>
              <w:rPr>
                <w:i/>
                <w:color w:val="auto"/>
                <w:sz w:val="24"/>
                <w:szCs w:val="24"/>
                <w:lang w:val="uk-UA"/>
              </w:rPr>
            </w:pPr>
            <w:r w:rsidRPr="00485D4F">
              <w:rPr>
                <w:color w:val="auto"/>
                <w:sz w:val="24"/>
                <w:szCs w:val="24"/>
                <w:lang w:val="uk-UA"/>
              </w:rPr>
              <w:t>Оволодіння основами  технічного креслення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146" w:right="123"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b/>
                <w:color w:val="auto"/>
                <w:sz w:val="24"/>
                <w:szCs w:val="24"/>
                <w:lang w:val="uk-UA"/>
              </w:rPr>
              <w:t xml:space="preserve">Знати: </w:t>
            </w:r>
            <w:r w:rsidRPr="00485D4F">
              <w:rPr>
                <w:color w:val="auto"/>
                <w:sz w:val="24"/>
                <w:szCs w:val="24"/>
                <w:lang w:val="uk-UA"/>
              </w:rPr>
              <w:t>основи технічного креслення, призначення, види і застосування креслень у виробництві; основні відомості про виконання та оформлення креслень; основні поняття про розрізи і перерізи на кресленнях, види проекцій; поняття конструкторської та технологічної документації; поняття про складальні креслення; поняття про кінематичні схеми та принципові електричні схеми; порядок читання креслень.</w:t>
            </w:r>
          </w:p>
          <w:p w:rsidR="00485D4F" w:rsidRPr="00485D4F" w:rsidRDefault="00485D4F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146" w:right="123"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b/>
                <w:color w:val="auto"/>
                <w:sz w:val="24"/>
                <w:szCs w:val="24"/>
                <w:lang w:val="uk-UA"/>
              </w:rPr>
              <w:t xml:space="preserve">Уміти: </w:t>
            </w:r>
            <w:r w:rsidRPr="00485D4F">
              <w:rPr>
                <w:color w:val="auto"/>
                <w:sz w:val="24"/>
                <w:szCs w:val="24"/>
                <w:lang w:val="uk-UA"/>
              </w:rPr>
              <w:t>читати креслення механізмів та складальних  одиниць обладнання, що використовується, кінематичні схеми та принципові електричні схеми; використовувати технологічну документацію</w:t>
            </w:r>
          </w:p>
        </w:tc>
      </w:tr>
      <w:tr w:rsidR="00485D4F" w:rsidRPr="00485D4F" w:rsidTr="00301ACF">
        <w:trPr>
          <w:trHeight w:val="8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pStyle w:val="a6"/>
              <w:spacing w:after="0"/>
              <w:rPr>
                <w:rFonts w:ascii="Times New Roman" w:hAnsi="Times New Roman" w:cs="Times New Roman"/>
                <w:szCs w:val="24"/>
                <w:lang w:val="uk-UA" w:eastAsia="en-US"/>
              </w:rPr>
            </w:pPr>
            <w:r w:rsidRPr="00485D4F">
              <w:rPr>
                <w:rFonts w:ascii="Times New Roman" w:hAnsi="Times New Roman" w:cs="Times New Roman"/>
                <w:szCs w:val="24"/>
                <w:lang w:val="uk-UA" w:eastAsia="en-US"/>
              </w:rPr>
              <w:t>ЗПК.8</w:t>
            </w:r>
          </w:p>
          <w:p w:rsidR="00485D4F" w:rsidRPr="00485D4F" w:rsidRDefault="00485D4F" w:rsidP="00301ACF">
            <w:pPr>
              <w:pStyle w:val="a6"/>
              <w:spacing w:after="0"/>
              <w:rPr>
                <w:rFonts w:ascii="Times New Roman" w:hAnsi="Times New Roman" w:cs="Times New Roman"/>
                <w:i/>
                <w:szCs w:val="24"/>
                <w:lang w:val="uk-UA" w:eastAsia="en-US"/>
              </w:rPr>
            </w:pPr>
          </w:p>
          <w:p w:rsidR="00485D4F" w:rsidRPr="00485D4F" w:rsidRDefault="00485D4F" w:rsidP="00301ACF">
            <w:pPr>
              <w:pStyle w:val="a6"/>
              <w:spacing w:after="0"/>
              <w:rPr>
                <w:rFonts w:ascii="Times New Roman" w:hAnsi="Times New Roman" w:cs="Times New Roman"/>
                <w:szCs w:val="24"/>
                <w:lang w:val="uk-UA"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tabs>
                <w:tab w:val="left" w:pos="1831"/>
              </w:tabs>
              <w:spacing w:after="0" w:line="240" w:lineRule="auto"/>
              <w:ind w:left="1" w:right="70"/>
              <w:rPr>
                <w:rFonts w:eastAsia="Times New Roman"/>
                <w:i/>
                <w:color w:val="auto"/>
                <w:sz w:val="24"/>
                <w:szCs w:val="24"/>
                <w:lang w:val="uk-UA"/>
              </w:rPr>
            </w:pPr>
            <w:r w:rsidRPr="00485D4F">
              <w:rPr>
                <w:color w:val="auto"/>
                <w:sz w:val="24"/>
                <w:szCs w:val="24"/>
                <w:lang w:val="uk-UA"/>
              </w:rPr>
              <w:t>Оволодіння основами інформаційних технологій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autoSpaceDE w:val="0"/>
              <w:autoSpaceDN w:val="0"/>
              <w:adjustRightInd w:val="0"/>
              <w:spacing w:after="0" w:line="240" w:lineRule="auto"/>
              <w:ind w:left="146" w:right="123"/>
              <w:rPr>
                <w:i/>
                <w:color w:val="auto"/>
                <w:sz w:val="24"/>
                <w:szCs w:val="24"/>
                <w:lang w:val="uk-UA"/>
              </w:rPr>
            </w:pPr>
            <w:r w:rsidRPr="00485D4F">
              <w:rPr>
                <w:b/>
                <w:color w:val="auto"/>
                <w:sz w:val="24"/>
                <w:szCs w:val="24"/>
                <w:lang w:val="uk-UA"/>
              </w:rPr>
              <w:t>Знати</w:t>
            </w:r>
            <w:r w:rsidRPr="00485D4F">
              <w:rPr>
                <w:color w:val="auto"/>
                <w:sz w:val="24"/>
                <w:szCs w:val="24"/>
                <w:lang w:val="uk-UA"/>
              </w:rPr>
              <w:t>: основи роботи на персональному комп’ютері; вимоги до влаштування робочого місця та правила безпеки роботи на персональному комп’ютері.</w:t>
            </w:r>
          </w:p>
          <w:p w:rsidR="00485D4F" w:rsidRPr="00485D4F" w:rsidRDefault="00485D4F" w:rsidP="00301ACF">
            <w:pPr>
              <w:spacing w:after="0" w:line="240" w:lineRule="auto"/>
              <w:ind w:left="146" w:right="123"/>
              <w:rPr>
                <w:rFonts w:eastAsia="Times New Roman"/>
                <w:i/>
                <w:color w:val="auto"/>
                <w:sz w:val="24"/>
                <w:szCs w:val="24"/>
                <w:lang w:val="uk-UA"/>
              </w:rPr>
            </w:pPr>
            <w:r w:rsidRPr="00485D4F">
              <w:rPr>
                <w:b/>
                <w:color w:val="auto"/>
                <w:sz w:val="24"/>
                <w:szCs w:val="24"/>
                <w:lang w:val="uk-UA"/>
              </w:rPr>
              <w:t>Уміти:</w:t>
            </w:r>
            <w:r w:rsidRPr="00485D4F">
              <w:rPr>
                <w:color w:val="auto"/>
                <w:sz w:val="24"/>
                <w:szCs w:val="24"/>
                <w:lang w:val="uk-UA"/>
              </w:rPr>
              <w:t xml:space="preserve"> працювати на персональному комп’ютері в обсязі, достатньому для виконання професійних обов’язків</w:t>
            </w:r>
          </w:p>
        </w:tc>
      </w:tr>
      <w:tr w:rsidR="00485D4F" w:rsidRPr="00485D4F" w:rsidTr="00301ACF">
        <w:trPr>
          <w:trHeight w:val="9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pStyle w:val="a6"/>
              <w:spacing w:after="0"/>
              <w:rPr>
                <w:rFonts w:ascii="Times New Roman" w:hAnsi="Times New Roman" w:cs="Times New Roman"/>
                <w:szCs w:val="24"/>
                <w:lang w:val="uk-UA" w:eastAsia="en-US"/>
              </w:rPr>
            </w:pPr>
            <w:r w:rsidRPr="00485D4F">
              <w:rPr>
                <w:rFonts w:ascii="Times New Roman" w:hAnsi="Times New Roman" w:cs="Times New Roman"/>
                <w:szCs w:val="24"/>
                <w:lang w:val="uk-UA" w:eastAsia="en-US"/>
              </w:rPr>
              <w:t>ЗПК.9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tabs>
                <w:tab w:val="left" w:pos="1831"/>
              </w:tabs>
              <w:spacing w:before="60" w:after="0" w:line="240" w:lineRule="auto"/>
              <w:ind w:left="1" w:right="-1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Оволодіння основами матеріалознавства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146" w:right="123"/>
              <w:rPr>
                <w:sz w:val="24"/>
                <w:szCs w:val="24"/>
                <w:lang w:val="uk-UA"/>
              </w:rPr>
            </w:pPr>
            <w:r w:rsidRPr="00485D4F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485D4F">
              <w:rPr>
                <w:sz w:val="24"/>
                <w:szCs w:val="24"/>
                <w:lang w:val="uk-UA"/>
              </w:rPr>
              <w:t>основи матеріалознавства;</w:t>
            </w:r>
          </w:p>
          <w:p w:rsidR="00485D4F" w:rsidRPr="00485D4F" w:rsidRDefault="00485D4F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146" w:right="123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основні відомості про матеріали, сплави та інші матеріали, які використовуються в техніці, їх властивості</w:t>
            </w:r>
          </w:p>
        </w:tc>
      </w:tr>
      <w:tr w:rsidR="00485D4F" w:rsidRPr="00485D4F" w:rsidTr="00301ACF">
        <w:trPr>
          <w:trHeight w:val="141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pStyle w:val="a6"/>
              <w:spacing w:after="0"/>
              <w:rPr>
                <w:rFonts w:ascii="Times New Roman" w:hAnsi="Times New Roman" w:cs="Times New Roman"/>
                <w:szCs w:val="24"/>
                <w:lang w:val="uk-UA" w:eastAsia="en-US"/>
              </w:rPr>
            </w:pPr>
            <w:r w:rsidRPr="00485D4F">
              <w:rPr>
                <w:rFonts w:ascii="Times New Roman" w:hAnsi="Times New Roman" w:cs="Times New Roman"/>
                <w:szCs w:val="24"/>
                <w:lang w:val="uk-UA" w:eastAsia="en-US"/>
              </w:rPr>
              <w:t>ЗПК.10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tabs>
                <w:tab w:val="left" w:pos="1831"/>
              </w:tabs>
              <w:spacing w:before="60" w:line="240" w:lineRule="auto"/>
              <w:ind w:left="1" w:right="138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 xml:space="preserve">Оволодіння основами технічної механіки 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146" w:right="123"/>
              <w:rPr>
                <w:rFonts w:eastAsia="Times New Roman"/>
                <w:color w:val="auto"/>
                <w:sz w:val="24"/>
                <w:szCs w:val="24"/>
                <w:lang w:val="uk-UA"/>
              </w:rPr>
            </w:pPr>
            <w:r w:rsidRPr="00485D4F">
              <w:rPr>
                <w:b/>
                <w:sz w:val="24"/>
                <w:szCs w:val="24"/>
                <w:lang w:val="uk-UA"/>
              </w:rPr>
              <w:t xml:space="preserve">Знати: </w:t>
            </w:r>
            <w:r w:rsidRPr="00485D4F">
              <w:rPr>
                <w:sz w:val="24"/>
                <w:szCs w:val="24"/>
                <w:lang w:val="uk-UA"/>
              </w:rPr>
              <w:t>основи технічної механіки і деталей машин;</w:t>
            </w:r>
            <w:r w:rsidRPr="00485D4F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85D4F">
              <w:rPr>
                <w:sz w:val="24"/>
                <w:szCs w:val="24"/>
                <w:lang w:val="uk-UA"/>
              </w:rPr>
              <w:t>причини зносу деталей; п</w:t>
            </w:r>
            <w:r w:rsidRPr="00485D4F">
              <w:rPr>
                <w:rFonts w:eastAsia="Times New Roman"/>
                <w:color w:val="auto"/>
                <w:sz w:val="24"/>
                <w:szCs w:val="24"/>
                <w:lang w:val="uk-UA"/>
              </w:rPr>
              <w:t xml:space="preserve">ризначення, застосування, найменування та маркування </w:t>
            </w:r>
            <w:r w:rsidRPr="00485D4F">
              <w:rPr>
                <w:sz w:val="24"/>
                <w:szCs w:val="24"/>
                <w:lang w:val="uk-UA"/>
              </w:rPr>
              <w:t>мастил, мийних речовин, палива; мастильні пристрої та способи мащення; допуски та посадки, квалітети (класи точності) та параметри шорсткості (класи чистоти оброблення)</w:t>
            </w:r>
          </w:p>
        </w:tc>
      </w:tr>
      <w:tr w:rsidR="00485D4F" w:rsidRPr="00485D4F" w:rsidTr="00301ACF">
        <w:trPr>
          <w:trHeight w:val="148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pStyle w:val="a6"/>
              <w:spacing w:after="0"/>
              <w:rPr>
                <w:rFonts w:ascii="Times New Roman" w:hAnsi="Times New Roman" w:cs="Times New Roman"/>
                <w:color w:val="0D0D0D"/>
                <w:szCs w:val="24"/>
                <w:lang w:val="uk-UA" w:eastAsia="en-US"/>
              </w:rPr>
            </w:pPr>
            <w:r w:rsidRPr="00485D4F">
              <w:rPr>
                <w:rFonts w:ascii="Times New Roman" w:hAnsi="Times New Roman" w:cs="Times New Roman"/>
                <w:color w:val="0D0D0D"/>
                <w:szCs w:val="24"/>
                <w:lang w:val="uk-UA"/>
              </w:rPr>
              <w:t>ЗПК.11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tabs>
                <w:tab w:val="left" w:pos="1831"/>
              </w:tabs>
              <w:spacing w:after="0" w:line="240" w:lineRule="auto"/>
              <w:ind w:left="1" w:right="-1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Оволодіння основами технічного обслуговування с/г техніки та їх періодичність</w:t>
            </w:r>
          </w:p>
        </w:tc>
        <w:tc>
          <w:tcPr>
            <w:tcW w:w="3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4F" w:rsidRPr="00485D4F" w:rsidRDefault="00485D4F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146" w:right="123"/>
              <w:rPr>
                <w:sz w:val="24"/>
                <w:szCs w:val="24"/>
                <w:lang w:val="uk-UA"/>
              </w:rPr>
            </w:pPr>
            <w:r w:rsidRPr="00485D4F">
              <w:rPr>
                <w:b/>
                <w:sz w:val="24"/>
                <w:szCs w:val="24"/>
                <w:lang w:val="uk-UA"/>
              </w:rPr>
              <w:t>Знати</w:t>
            </w:r>
            <w:r w:rsidRPr="00485D4F">
              <w:rPr>
                <w:sz w:val="24"/>
                <w:szCs w:val="24"/>
                <w:lang w:val="uk-UA"/>
              </w:rPr>
              <w:t>: завдання та зміст технічного обслуговування тракторів і сільськогосподарських машин його періодичність та перелік основних операцій обслуговування</w:t>
            </w:r>
          </w:p>
          <w:p w:rsidR="00485D4F" w:rsidRPr="00485D4F" w:rsidRDefault="00485D4F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146" w:right="123"/>
              <w:rPr>
                <w:sz w:val="24"/>
                <w:szCs w:val="24"/>
                <w:lang w:val="uk-UA"/>
              </w:rPr>
            </w:pPr>
          </w:p>
        </w:tc>
      </w:tr>
    </w:tbl>
    <w:p w:rsidR="00485D4F" w:rsidRDefault="00485D4F" w:rsidP="00485D4F">
      <w:pPr>
        <w:spacing w:after="0" w:line="240" w:lineRule="auto"/>
        <w:jc w:val="center"/>
        <w:rPr>
          <w:b/>
          <w:lang w:val="uk-UA" w:eastAsia="uk-UA"/>
        </w:rPr>
      </w:pPr>
    </w:p>
    <w:p w:rsidR="00485D4F" w:rsidRDefault="00485D4F" w:rsidP="00485D4F">
      <w:pPr>
        <w:spacing w:after="0" w:line="240" w:lineRule="auto"/>
        <w:jc w:val="center"/>
        <w:rPr>
          <w:b/>
          <w:lang w:val="uk-UA" w:eastAsia="uk-UA"/>
        </w:rPr>
      </w:pPr>
    </w:p>
    <w:p w:rsidR="00485D4F" w:rsidRDefault="00485D4F" w:rsidP="00485D4F">
      <w:pPr>
        <w:spacing w:after="0" w:line="240" w:lineRule="auto"/>
        <w:jc w:val="center"/>
        <w:rPr>
          <w:b/>
          <w:lang w:val="uk-UA" w:eastAsia="uk-UA"/>
        </w:rPr>
      </w:pPr>
    </w:p>
    <w:p w:rsidR="00485D4F" w:rsidRDefault="00485D4F" w:rsidP="00485D4F">
      <w:pPr>
        <w:spacing w:after="0" w:line="240" w:lineRule="auto"/>
        <w:jc w:val="center"/>
        <w:rPr>
          <w:b/>
          <w:lang w:val="uk-UA" w:eastAsia="uk-UA"/>
        </w:rPr>
      </w:pPr>
    </w:p>
    <w:p w:rsidR="00485D4F" w:rsidRDefault="00485D4F" w:rsidP="00485D4F">
      <w:pPr>
        <w:spacing w:after="0" w:line="240" w:lineRule="auto"/>
        <w:jc w:val="center"/>
        <w:rPr>
          <w:b/>
          <w:lang w:val="uk-UA" w:eastAsia="uk-UA"/>
        </w:rPr>
      </w:pPr>
    </w:p>
    <w:p w:rsidR="00485D4F" w:rsidRDefault="00485D4F" w:rsidP="00485D4F">
      <w:pPr>
        <w:spacing w:after="0" w:line="240" w:lineRule="auto"/>
        <w:jc w:val="center"/>
        <w:rPr>
          <w:b/>
          <w:lang w:val="uk-UA" w:eastAsia="uk-UA"/>
        </w:rPr>
      </w:pPr>
    </w:p>
    <w:p w:rsidR="00485D4F" w:rsidRDefault="00485D4F" w:rsidP="00485D4F">
      <w:pPr>
        <w:spacing w:after="0" w:line="240" w:lineRule="auto"/>
        <w:jc w:val="center"/>
        <w:rPr>
          <w:b/>
          <w:lang w:val="uk-UA" w:eastAsia="uk-UA"/>
        </w:rPr>
      </w:pPr>
    </w:p>
    <w:p w:rsidR="00485D4F" w:rsidRDefault="00485D4F" w:rsidP="00485D4F">
      <w:pPr>
        <w:spacing w:after="0" w:line="240" w:lineRule="auto"/>
        <w:jc w:val="center"/>
        <w:rPr>
          <w:b/>
          <w:lang w:val="uk-UA" w:eastAsia="uk-UA"/>
        </w:rPr>
      </w:pPr>
    </w:p>
    <w:p w:rsidR="00485D4F" w:rsidRDefault="00485D4F" w:rsidP="00485D4F">
      <w:pPr>
        <w:spacing w:after="0" w:line="240" w:lineRule="auto"/>
        <w:jc w:val="center"/>
        <w:rPr>
          <w:b/>
          <w:lang w:val="uk-UA" w:eastAsia="uk-UA"/>
        </w:rPr>
      </w:pPr>
    </w:p>
    <w:p w:rsidR="00485D4F" w:rsidRDefault="00485D4F" w:rsidP="00485D4F">
      <w:pPr>
        <w:spacing w:after="0" w:line="240" w:lineRule="auto"/>
        <w:jc w:val="center"/>
        <w:rPr>
          <w:b/>
          <w:lang w:val="uk-UA" w:eastAsia="uk-UA"/>
        </w:rPr>
      </w:pPr>
    </w:p>
    <w:p w:rsidR="00485D4F" w:rsidRDefault="00485D4F" w:rsidP="00485D4F">
      <w:pPr>
        <w:spacing w:after="0" w:line="240" w:lineRule="auto"/>
        <w:jc w:val="center"/>
        <w:rPr>
          <w:b/>
          <w:lang w:val="uk-UA" w:eastAsia="uk-UA"/>
        </w:rPr>
      </w:pPr>
    </w:p>
    <w:p w:rsidR="00485D4F" w:rsidRPr="00485D4F" w:rsidRDefault="00485D4F" w:rsidP="00485D4F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485D4F">
        <w:rPr>
          <w:b/>
          <w:lang w:val="uk-UA" w:eastAsia="uk-UA"/>
        </w:rPr>
        <w:lastRenderedPageBreak/>
        <w:t xml:space="preserve">Перелік навчальних </w:t>
      </w:r>
      <w:r w:rsidRPr="00485D4F">
        <w:rPr>
          <w:b/>
          <w:sz w:val="26"/>
          <w:szCs w:val="26"/>
          <w:lang w:val="uk-UA"/>
        </w:rPr>
        <w:t xml:space="preserve">модулів та професійних </w:t>
      </w:r>
      <w:proofErr w:type="spellStart"/>
      <w:r w:rsidRPr="00485D4F">
        <w:rPr>
          <w:b/>
          <w:sz w:val="26"/>
          <w:szCs w:val="26"/>
          <w:lang w:val="uk-UA"/>
        </w:rPr>
        <w:t>компетентностей</w:t>
      </w:r>
      <w:proofErr w:type="spellEnd"/>
      <w:r w:rsidRPr="00485D4F">
        <w:rPr>
          <w:b/>
          <w:sz w:val="26"/>
          <w:szCs w:val="26"/>
          <w:lang w:val="uk-UA"/>
        </w:rPr>
        <w:t xml:space="preserve"> (СРСГМУ – слюсар з ремонту сільськогосподарських машин та устаткування</w:t>
      </w:r>
    </w:p>
    <w:p w:rsidR="00485D4F" w:rsidRPr="00485D4F" w:rsidRDefault="00485D4F" w:rsidP="00485D4F">
      <w:pPr>
        <w:spacing w:after="0" w:line="240" w:lineRule="auto"/>
        <w:jc w:val="center"/>
        <w:rPr>
          <w:b/>
          <w:lang w:val="uk-UA" w:eastAsia="uk-UA"/>
        </w:rPr>
      </w:pPr>
      <w:r w:rsidRPr="00485D4F">
        <w:rPr>
          <w:b/>
          <w:sz w:val="26"/>
          <w:szCs w:val="26"/>
          <w:lang w:val="uk-UA"/>
        </w:rPr>
        <w:t>2 (1-2), 3, 4, 5, 6 розрядів)</w:t>
      </w:r>
    </w:p>
    <w:tbl>
      <w:tblPr>
        <w:tblW w:w="10348" w:type="dxa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1418"/>
        <w:gridCol w:w="1545"/>
        <w:gridCol w:w="15"/>
        <w:gridCol w:w="15"/>
        <w:gridCol w:w="7355"/>
      </w:tblGrid>
      <w:tr w:rsidR="00485D4F" w:rsidRPr="00485D4F" w:rsidTr="00485D4F">
        <w:trPr>
          <w:trHeight w:val="939"/>
          <w:jc w:val="center"/>
        </w:trPr>
        <w:tc>
          <w:tcPr>
            <w:tcW w:w="1418" w:type="dxa"/>
          </w:tcPr>
          <w:p w:rsidR="00485D4F" w:rsidRPr="00485D4F" w:rsidRDefault="00485D4F" w:rsidP="00301ACF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auto"/>
                <w:sz w:val="24"/>
                <w:szCs w:val="24"/>
                <w:lang w:val="uk-UA"/>
              </w:rPr>
            </w:pPr>
            <w:r w:rsidRPr="00485D4F">
              <w:rPr>
                <w:rFonts w:eastAsia="Times New Roman"/>
                <w:b/>
                <w:color w:val="auto"/>
                <w:sz w:val="24"/>
                <w:szCs w:val="24"/>
                <w:lang w:val="uk-UA"/>
              </w:rPr>
              <w:t xml:space="preserve">Код навчального </w:t>
            </w:r>
            <w:r w:rsidRPr="00485D4F">
              <w:rPr>
                <w:b/>
                <w:color w:val="auto"/>
                <w:sz w:val="24"/>
                <w:szCs w:val="24"/>
                <w:lang w:val="uk-UA"/>
              </w:rPr>
              <w:t>модуля</w:t>
            </w: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after="0" w:line="240" w:lineRule="auto"/>
              <w:ind w:left="-3" w:right="-10"/>
              <w:jc w:val="center"/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uk-UA"/>
              </w:rPr>
            </w:pPr>
            <w:r w:rsidRPr="00485D4F">
              <w:rPr>
                <w:rFonts w:eastAsia="Times New Roman"/>
                <w:b/>
                <w:color w:val="auto"/>
                <w:sz w:val="20"/>
                <w:szCs w:val="20"/>
                <w:lang w:val="uk-UA"/>
              </w:rPr>
              <w:t xml:space="preserve">Код професійних профільних </w:t>
            </w:r>
            <w:proofErr w:type="spellStart"/>
            <w:r w:rsidRPr="00485D4F">
              <w:rPr>
                <w:rFonts w:eastAsia="Times New Roman"/>
                <w:b/>
                <w:color w:val="auto"/>
                <w:sz w:val="20"/>
                <w:szCs w:val="20"/>
                <w:lang w:val="uk-UA"/>
              </w:rPr>
              <w:t>компетентностей</w:t>
            </w:r>
            <w:proofErr w:type="spellEnd"/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spacing w:after="0" w:line="240" w:lineRule="auto"/>
              <w:ind w:left="141"/>
              <w:jc w:val="center"/>
              <w:rPr>
                <w:rFonts w:eastAsia="Times New Roman"/>
                <w:b/>
                <w:i/>
                <w:iCs/>
                <w:color w:val="auto"/>
                <w:sz w:val="24"/>
                <w:szCs w:val="24"/>
                <w:lang w:val="uk-UA"/>
              </w:rPr>
            </w:pPr>
            <w:r w:rsidRPr="00485D4F">
              <w:rPr>
                <w:rFonts w:eastAsia="Times New Roman"/>
                <w:b/>
                <w:color w:val="auto"/>
                <w:sz w:val="24"/>
                <w:szCs w:val="24"/>
                <w:lang w:val="uk-UA"/>
              </w:rPr>
              <w:t xml:space="preserve">Найменування </w:t>
            </w:r>
            <w:proofErr w:type="spellStart"/>
            <w:r w:rsidRPr="00485D4F">
              <w:rPr>
                <w:rFonts w:eastAsia="Times New Roman"/>
                <w:b/>
                <w:color w:val="auto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485D4F">
              <w:rPr>
                <w:rFonts w:eastAsia="Times New Roman"/>
                <w:b/>
                <w:color w:val="auto"/>
                <w:sz w:val="24"/>
                <w:szCs w:val="24"/>
                <w:lang w:val="uk-UA"/>
              </w:rPr>
              <w:t xml:space="preserve"> та навчальних модулів</w:t>
            </w:r>
          </w:p>
          <w:p w:rsidR="00485D4F" w:rsidRPr="00485D4F" w:rsidRDefault="00485D4F" w:rsidP="00301ACF">
            <w:pPr>
              <w:spacing w:after="0" w:line="240" w:lineRule="auto"/>
              <w:ind w:left="141"/>
              <w:jc w:val="center"/>
              <w:rPr>
                <w:rFonts w:eastAsia="Times New Roman"/>
                <w:b/>
                <w:i/>
                <w:iCs/>
                <w:color w:val="auto"/>
                <w:sz w:val="26"/>
                <w:szCs w:val="26"/>
                <w:lang w:val="uk-UA"/>
              </w:rPr>
            </w:pPr>
            <w:r w:rsidRPr="00485D4F">
              <w:rPr>
                <w:rFonts w:eastAsia="Times New Roman"/>
                <w:b/>
                <w:color w:val="auto"/>
                <w:sz w:val="24"/>
                <w:szCs w:val="24"/>
                <w:lang w:val="uk-UA"/>
              </w:rPr>
              <w:t>(або однакова назва для компетентності та модуля)</w:t>
            </w:r>
          </w:p>
        </w:tc>
      </w:tr>
      <w:tr w:rsidR="00485D4F" w:rsidRPr="00485D4F" w:rsidTr="00485D4F">
        <w:trPr>
          <w:trHeight w:val="222"/>
          <w:jc w:val="center"/>
        </w:trPr>
        <w:tc>
          <w:tcPr>
            <w:tcW w:w="10348" w:type="dxa"/>
            <w:gridSpan w:val="5"/>
          </w:tcPr>
          <w:p w:rsidR="00485D4F" w:rsidRPr="00485D4F" w:rsidRDefault="00485D4F" w:rsidP="00301A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85D4F">
              <w:rPr>
                <w:rFonts w:eastAsia="TimesNewRoman"/>
                <w:b/>
                <w:color w:val="auto"/>
                <w:sz w:val="24"/>
                <w:szCs w:val="24"/>
                <w:lang w:val="uk-UA"/>
              </w:rPr>
              <w:t>СРСГМУ</w:t>
            </w:r>
            <w:r w:rsidRPr="00485D4F">
              <w:rPr>
                <w:rFonts w:eastAsia="TimesNewRoman"/>
                <w:b/>
                <w:sz w:val="24"/>
                <w:szCs w:val="24"/>
                <w:lang w:val="uk-UA"/>
              </w:rPr>
              <w:t xml:space="preserve"> 2 (1-2)</w:t>
            </w:r>
          </w:p>
        </w:tc>
      </w:tr>
      <w:tr w:rsidR="00485D4F" w:rsidRPr="00485D4F" w:rsidTr="00485D4F">
        <w:tblPrEx>
          <w:tblLook w:val="0000"/>
        </w:tblPrEx>
        <w:trPr>
          <w:trHeight w:val="298"/>
          <w:jc w:val="center"/>
        </w:trPr>
        <w:tc>
          <w:tcPr>
            <w:tcW w:w="1418" w:type="dxa"/>
            <w:vMerge w:val="restart"/>
          </w:tcPr>
          <w:p w:rsidR="00485D4F" w:rsidRPr="00485D4F" w:rsidRDefault="00485D4F" w:rsidP="00301ACF">
            <w:pPr>
              <w:pStyle w:val="a6"/>
              <w:spacing w:after="0"/>
              <w:ind w:left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  <w:r w:rsidRPr="00485D4F">
              <w:rPr>
                <w:rFonts w:ascii="Times New Roman" w:hAnsi="Times New Roman" w:cs="Times New Roman"/>
                <w:b/>
                <w:szCs w:val="24"/>
                <w:lang w:val="uk-UA"/>
              </w:rPr>
              <w:t>СРСГМУ – 2(1-2).1</w:t>
            </w:r>
          </w:p>
        </w:tc>
        <w:tc>
          <w:tcPr>
            <w:tcW w:w="8930" w:type="dxa"/>
            <w:gridSpan w:val="4"/>
          </w:tcPr>
          <w:p w:rsidR="00485D4F" w:rsidRPr="00485D4F" w:rsidRDefault="00485D4F" w:rsidP="00301ACF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val="uk-UA" w:eastAsia="ar-SA"/>
              </w:rPr>
            </w:pPr>
            <w:r w:rsidRPr="00485D4F"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485D4F">
              <w:rPr>
                <w:rFonts w:eastAsia="Times New Roman"/>
                <w:b/>
                <w:sz w:val="24"/>
                <w:szCs w:val="24"/>
                <w:lang w:val="uk-UA" w:eastAsia="ar-SA"/>
              </w:rPr>
              <w:t>Виконання слюсарних робіт</w:t>
            </w:r>
          </w:p>
        </w:tc>
      </w:tr>
      <w:tr w:rsidR="00485D4F" w:rsidRPr="00485D4F" w:rsidTr="00485D4F">
        <w:tblPrEx>
          <w:tblLook w:val="0000"/>
        </w:tblPrEx>
        <w:trPr>
          <w:trHeight w:val="257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ind w:left="0"/>
              <w:jc w:val="center"/>
              <w:rPr>
                <w:rStyle w:val="4"/>
                <w:rFonts w:ascii="Times New Roman" w:eastAsia="Calibri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ind w:left="142" w:right="142"/>
              <w:rPr>
                <w:rFonts w:eastAsia="TimesNewRoman"/>
                <w:color w:val="auto"/>
                <w:sz w:val="24"/>
                <w:szCs w:val="24"/>
                <w:lang w:val="uk-UA"/>
              </w:rPr>
            </w:pPr>
            <w:r w:rsidRPr="00485D4F">
              <w:rPr>
                <w:rFonts w:eastAsia="TimesNewRoman"/>
                <w:color w:val="auto"/>
                <w:sz w:val="24"/>
                <w:szCs w:val="24"/>
                <w:lang w:val="uk-UA"/>
              </w:rPr>
              <w:t>СРСГМУ – 2.1.1</w:t>
            </w:r>
          </w:p>
        </w:tc>
        <w:tc>
          <w:tcPr>
            <w:tcW w:w="7370" w:type="dxa"/>
            <w:gridSpan w:val="2"/>
            <w:vAlign w:val="center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1" w:right="186"/>
              <w:rPr>
                <w:sz w:val="24"/>
                <w:szCs w:val="24"/>
                <w:lang w:val="uk-UA"/>
              </w:rPr>
            </w:pPr>
            <w:r w:rsidRPr="00485D4F">
              <w:rPr>
                <w:rFonts w:eastAsia="TimesNewRoman"/>
                <w:sz w:val="24"/>
                <w:szCs w:val="24"/>
                <w:lang w:val="uk-UA"/>
              </w:rPr>
              <w:t>Виконання основних видів слюсарних операцій в ручну</w:t>
            </w:r>
          </w:p>
        </w:tc>
      </w:tr>
      <w:tr w:rsidR="00485D4F" w:rsidRPr="00485D4F" w:rsidTr="00485D4F">
        <w:tblPrEx>
          <w:tblLook w:val="0000"/>
        </w:tblPrEx>
        <w:trPr>
          <w:trHeight w:val="164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ind w:left="0"/>
              <w:jc w:val="center"/>
              <w:rPr>
                <w:rStyle w:val="4"/>
                <w:rFonts w:ascii="Times New Roman" w:eastAsia="Calibri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/>
              <w:ind w:left="142" w:right="142"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rFonts w:eastAsia="TimesNewRoman"/>
                <w:color w:val="auto"/>
                <w:sz w:val="24"/>
                <w:szCs w:val="24"/>
                <w:lang w:val="uk-UA"/>
              </w:rPr>
              <w:t>СРСГМУ</w:t>
            </w:r>
            <w:r w:rsidRPr="00485D4F">
              <w:rPr>
                <w:color w:val="auto"/>
                <w:sz w:val="24"/>
                <w:szCs w:val="24"/>
                <w:lang w:val="uk-UA"/>
              </w:rPr>
              <w:t xml:space="preserve"> – 2.1.2</w:t>
            </w:r>
          </w:p>
        </w:tc>
        <w:tc>
          <w:tcPr>
            <w:tcW w:w="7370" w:type="dxa"/>
            <w:gridSpan w:val="2"/>
            <w:vAlign w:val="center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1" w:right="186"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Виконання слюсарної обробки деталей за 12-14 квалітетами (5-6-м класами точності)</w:t>
            </w:r>
          </w:p>
        </w:tc>
      </w:tr>
      <w:tr w:rsidR="00485D4F" w:rsidRPr="00485D4F" w:rsidTr="00485D4F">
        <w:tblPrEx>
          <w:tblLook w:val="0000"/>
        </w:tblPrEx>
        <w:trPr>
          <w:trHeight w:val="164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ind w:left="0"/>
              <w:jc w:val="center"/>
              <w:rPr>
                <w:rStyle w:val="4"/>
                <w:rFonts w:ascii="Times New Roman" w:eastAsia="Calibri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/>
              <w:ind w:left="142" w:right="142"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rFonts w:eastAsia="TimesNewRoman"/>
                <w:color w:val="auto"/>
                <w:sz w:val="24"/>
                <w:szCs w:val="24"/>
                <w:lang w:val="uk-UA"/>
              </w:rPr>
              <w:t>СРСГМУ</w:t>
            </w:r>
            <w:r w:rsidRPr="00485D4F">
              <w:rPr>
                <w:color w:val="auto"/>
                <w:sz w:val="24"/>
                <w:szCs w:val="24"/>
                <w:lang w:val="uk-UA"/>
              </w:rPr>
              <w:t xml:space="preserve"> – 2.1.3</w:t>
            </w:r>
          </w:p>
        </w:tc>
        <w:tc>
          <w:tcPr>
            <w:tcW w:w="7370" w:type="dxa"/>
            <w:gridSpan w:val="2"/>
            <w:vAlign w:val="center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1" w:right="186"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Виконання робіт на свердлильних верстатах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 w:val="restart"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485D4F">
              <w:rPr>
                <w:rFonts w:ascii="Times New Roman" w:hAnsi="Times New Roman" w:cs="Times New Roman"/>
                <w:b/>
                <w:szCs w:val="24"/>
                <w:lang w:val="uk-UA"/>
              </w:rPr>
              <w:t>СРСГМУ</w:t>
            </w:r>
            <w:r w:rsidRPr="00485D4F"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  <w:t xml:space="preserve"> – 2(1-2).2</w:t>
            </w:r>
          </w:p>
        </w:tc>
        <w:tc>
          <w:tcPr>
            <w:tcW w:w="8930" w:type="dxa"/>
            <w:gridSpan w:val="4"/>
          </w:tcPr>
          <w:p w:rsidR="00485D4F" w:rsidRPr="00485D4F" w:rsidRDefault="00485D4F" w:rsidP="00301ACF">
            <w:pPr>
              <w:spacing w:before="60" w:after="60" w:line="240" w:lineRule="auto"/>
              <w:ind w:left="142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85D4F">
              <w:rPr>
                <w:b/>
                <w:sz w:val="24"/>
                <w:szCs w:val="24"/>
                <w:lang w:val="uk-UA"/>
              </w:rPr>
              <w:t>Виконання технічного обслуговування та ремонту простих з’єднань і складальних одиниць  машин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before="60" w:after="0" w:line="240" w:lineRule="auto"/>
              <w:ind w:left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rFonts w:eastAsia="TimesNewRoman"/>
                <w:color w:val="auto"/>
                <w:sz w:val="24"/>
                <w:szCs w:val="24"/>
                <w:lang w:val="uk-UA"/>
              </w:rPr>
              <w:t>СРСГМУ</w:t>
            </w: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 xml:space="preserve"> – 2.2.1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/>
              <w:rPr>
                <w:color w:val="auto"/>
                <w:kern w:val="24"/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Розбирання сільськогосподарських машин, тракторів, комбайнів,  підготовка  їх до ремонту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before="60" w:after="0" w:line="240" w:lineRule="auto"/>
              <w:ind w:left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rFonts w:eastAsia="TimesNewRoman"/>
                <w:color w:val="auto"/>
                <w:sz w:val="24"/>
                <w:szCs w:val="24"/>
                <w:lang w:val="uk-UA"/>
              </w:rPr>
              <w:t>СРСГМУ</w:t>
            </w: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 xml:space="preserve"> – 2.2.2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Ремонт, складання простих з’єднань  і складальних одиниць  сільськогосподарських машин,тракторів, комбайнів</w:t>
            </w:r>
          </w:p>
        </w:tc>
      </w:tr>
      <w:tr w:rsidR="00485D4F" w:rsidRPr="00485D4F" w:rsidTr="00485D4F">
        <w:tblPrEx>
          <w:tblLook w:val="0000"/>
        </w:tblPrEx>
        <w:trPr>
          <w:trHeight w:val="162"/>
          <w:jc w:val="center"/>
        </w:trPr>
        <w:tc>
          <w:tcPr>
            <w:tcW w:w="10348" w:type="dxa"/>
            <w:gridSpan w:val="5"/>
          </w:tcPr>
          <w:p w:rsidR="00485D4F" w:rsidRPr="00485D4F" w:rsidRDefault="00485D4F" w:rsidP="00301AC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85D4F">
              <w:rPr>
                <w:rFonts w:eastAsia="TimesNewRoman"/>
                <w:b/>
                <w:color w:val="auto"/>
                <w:sz w:val="24"/>
                <w:szCs w:val="24"/>
                <w:lang w:val="uk-UA"/>
              </w:rPr>
              <w:t>СРСГМУ</w:t>
            </w:r>
            <w:r w:rsidRPr="00485D4F">
              <w:rPr>
                <w:rFonts w:eastAsia="TimesNewRoman"/>
                <w:b/>
                <w:sz w:val="24"/>
                <w:szCs w:val="24"/>
                <w:lang w:val="uk-UA"/>
              </w:rPr>
              <w:t xml:space="preserve"> 3</w:t>
            </w:r>
          </w:p>
        </w:tc>
      </w:tr>
      <w:tr w:rsidR="00485D4F" w:rsidRPr="00485D4F" w:rsidTr="00485D4F">
        <w:tblPrEx>
          <w:tblLook w:val="0000"/>
        </w:tblPrEx>
        <w:trPr>
          <w:trHeight w:val="238"/>
          <w:jc w:val="center"/>
        </w:trPr>
        <w:tc>
          <w:tcPr>
            <w:tcW w:w="1418" w:type="dxa"/>
            <w:vMerge w:val="restart"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rFonts w:ascii="Times New Roman" w:hAnsi="Times New Roman" w:cs="Times New Roman"/>
                <w:b/>
                <w:szCs w:val="24"/>
                <w:shd w:val="clear" w:color="auto" w:fill="FFFFFF"/>
                <w:lang w:val="uk-UA" w:eastAsia="uk-UA"/>
              </w:rPr>
              <w:t>СРСГМУ</w:t>
            </w:r>
            <w:r w:rsidRPr="00485D4F"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  <w:t xml:space="preserve"> – 3.1</w:t>
            </w:r>
          </w:p>
        </w:tc>
        <w:tc>
          <w:tcPr>
            <w:tcW w:w="8930" w:type="dxa"/>
            <w:gridSpan w:val="4"/>
          </w:tcPr>
          <w:p w:rsidR="00485D4F" w:rsidRPr="00485D4F" w:rsidRDefault="00485D4F" w:rsidP="00301A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85D4F">
              <w:rPr>
                <w:b/>
                <w:sz w:val="24"/>
                <w:szCs w:val="24"/>
                <w:lang w:val="uk-UA"/>
              </w:rPr>
              <w:t>Виконання слюсарно-ремонтних робіт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before="60" w:after="0" w:line="240" w:lineRule="auto"/>
              <w:ind w:left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 3.1.1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Виконання слюсарної обробки деталей за 11-12 квалітетами (4-5-м класами точності)</w:t>
            </w:r>
          </w:p>
        </w:tc>
      </w:tr>
      <w:tr w:rsidR="00485D4F" w:rsidRPr="00485D4F" w:rsidTr="00485D4F">
        <w:tblPrEx>
          <w:tblLook w:val="0000"/>
        </w:tblPrEx>
        <w:trPr>
          <w:trHeight w:val="168"/>
          <w:jc w:val="center"/>
        </w:trPr>
        <w:tc>
          <w:tcPr>
            <w:tcW w:w="1418" w:type="dxa"/>
            <w:vMerge w:val="restart"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  <w:r w:rsidRPr="00485D4F">
              <w:rPr>
                <w:rFonts w:ascii="Times New Roman" w:hAnsi="Times New Roman" w:cs="Times New Roman"/>
                <w:b/>
                <w:szCs w:val="24"/>
                <w:shd w:val="clear" w:color="auto" w:fill="FFFFFF"/>
                <w:lang w:val="uk-UA" w:eastAsia="uk-UA"/>
              </w:rPr>
              <w:t>СРСГМУ</w:t>
            </w:r>
            <w:r w:rsidRPr="00485D4F"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  <w:t xml:space="preserve"> – 3.2</w:t>
            </w:r>
          </w:p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  <w:p w:rsidR="00485D4F" w:rsidRPr="00485D4F" w:rsidRDefault="00485D4F" w:rsidP="00301ACF">
            <w:pPr>
              <w:spacing w:after="0" w:line="240" w:lineRule="auto"/>
              <w:rPr>
                <w:rStyle w:val="4"/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8930" w:type="dxa"/>
            <w:gridSpan w:val="4"/>
          </w:tcPr>
          <w:p w:rsidR="00485D4F" w:rsidRPr="00485D4F" w:rsidRDefault="00485D4F" w:rsidP="00301A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85D4F">
              <w:rPr>
                <w:b/>
                <w:sz w:val="24"/>
                <w:szCs w:val="24"/>
                <w:lang w:val="uk-UA"/>
              </w:rPr>
              <w:t>Виконання технічного обслуговування та ремонту машин середньої складності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spacing w:after="0" w:line="240" w:lineRule="auto"/>
              <w:rPr>
                <w:rStyle w:val="4"/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before="60" w:after="0" w:line="240" w:lineRule="auto"/>
              <w:ind w:left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 3.2.1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Ремонт, складання, регулювання  агрегатів  середньої складності сільськогосподарських машин, комбайнів і тракторів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spacing w:after="0" w:line="240" w:lineRule="auto"/>
              <w:rPr>
                <w:rStyle w:val="4"/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before="60" w:after="0" w:line="240" w:lineRule="auto"/>
              <w:ind w:left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 3.2.2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Розбирання агрегатів електрообладнання і приладів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spacing w:after="0" w:line="240" w:lineRule="auto"/>
              <w:rPr>
                <w:rStyle w:val="4"/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before="60" w:after="60" w:line="240" w:lineRule="auto"/>
              <w:ind w:left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–3.2.3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Складання простих і середньої складності сільськогосподарських машин, комбайнів і тракторів на колісному ходу і здача їх в експлуатацію відповідно до технічних умов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spacing w:after="0" w:line="240" w:lineRule="auto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before="60" w:after="60" w:line="240" w:lineRule="auto"/>
              <w:ind w:left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 3.2.4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spacing w:after="0" w:line="240" w:lineRule="auto"/>
              <w:ind w:left="138" w:right="142"/>
              <w:jc w:val="both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Виконання технічного обслуговування, ремонт, налагоджування  та регулювання простих машин тваринницьких ферм і комплексів</w:t>
            </w:r>
          </w:p>
        </w:tc>
      </w:tr>
      <w:tr w:rsidR="00485D4F" w:rsidRPr="00485D4F" w:rsidTr="00485D4F">
        <w:tblPrEx>
          <w:tblLook w:val="0000"/>
        </w:tblPrEx>
        <w:trPr>
          <w:trHeight w:val="146"/>
          <w:jc w:val="center"/>
        </w:trPr>
        <w:tc>
          <w:tcPr>
            <w:tcW w:w="10348" w:type="dxa"/>
            <w:gridSpan w:val="5"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485D4F">
              <w:rPr>
                <w:rFonts w:ascii="Times New Roman" w:eastAsia="TimesNewRoman" w:hAnsi="Times New Roman" w:cs="Times New Roman"/>
                <w:b/>
                <w:szCs w:val="24"/>
                <w:lang w:val="uk-UA"/>
              </w:rPr>
              <w:t>СРСГМУ 4</w:t>
            </w:r>
          </w:p>
        </w:tc>
      </w:tr>
      <w:tr w:rsidR="00485D4F" w:rsidRPr="00485D4F" w:rsidTr="00485D4F">
        <w:tblPrEx>
          <w:tblLook w:val="0000"/>
        </w:tblPrEx>
        <w:trPr>
          <w:trHeight w:val="264"/>
          <w:jc w:val="center"/>
        </w:trPr>
        <w:tc>
          <w:tcPr>
            <w:tcW w:w="1418" w:type="dxa"/>
            <w:vMerge w:val="restart"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shd w:val="clear" w:color="auto" w:fill="FFFFFF"/>
                <w:lang w:val="uk-UA" w:eastAsia="uk-UA"/>
              </w:rPr>
            </w:pPr>
          </w:p>
          <w:p w:rsidR="00485D4F" w:rsidRPr="00485D4F" w:rsidRDefault="00485D4F" w:rsidP="00301ACF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rFonts w:ascii="Times New Roman" w:hAnsi="Times New Roman" w:cs="Times New Roman"/>
                <w:b/>
                <w:szCs w:val="24"/>
                <w:shd w:val="clear" w:color="auto" w:fill="FFFFFF"/>
                <w:lang w:val="uk-UA" w:eastAsia="uk-UA"/>
              </w:rPr>
              <w:t>СРСГМУ</w:t>
            </w:r>
            <w:r w:rsidRPr="00485D4F"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  <w:t xml:space="preserve"> – 4.1</w:t>
            </w:r>
          </w:p>
        </w:tc>
        <w:tc>
          <w:tcPr>
            <w:tcW w:w="8930" w:type="dxa"/>
            <w:gridSpan w:val="4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jc w:val="center"/>
              <w:rPr>
                <w:b/>
                <w:sz w:val="24"/>
                <w:szCs w:val="24"/>
                <w:lang w:val="uk-UA"/>
              </w:rPr>
            </w:pPr>
            <w:r w:rsidRPr="00485D4F">
              <w:rPr>
                <w:b/>
                <w:sz w:val="24"/>
                <w:szCs w:val="24"/>
                <w:lang w:val="uk-UA"/>
              </w:rPr>
              <w:t>Виконання слюсарно-ремонтних робіт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before="60" w:after="0" w:line="240" w:lineRule="auto"/>
              <w:ind w:left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 4.1.1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Виконання слюсарної обробки с і деталей за 7-10-м квалітетами (2-3-м класами точності)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before="60" w:after="0" w:line="240" w:lineRule="auto"/>
              <w:ind w:left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 4.1.2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Виконання статичного і динамічного балансування деталей на балансувальних верстатах</w:t>
            </w:r>
          </w:p>
        </w:tc>
      </w:tr>
      <w:tr w:rsidR="00485D4F" w:rsidRPr="00485D4F" w:rsidTr="00485D4F">
        <w:tblPrEx>
          <w:tblLook w:val="0000"/>
        </w:tblPrEx>
        <w:trPr>
          <w:trHeight w:val="339"/>
          <w:jc w:val="center"/>
        </w:trPr>
        <w:tc>
          <w:tcPr>
            <w:tcW w:w="1418" w:type="dxa"/>
            <w:vMerge w:val="restart"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  <w:r w:rsidRPr="00485D4F">
              <w:rPr>
                <w:rFonts w:ascii="Times New Roman" w:hAnsi="Times New Roman" w:cs="Times New Roman"/>
                <w:b/>
                <w:szCs w:val="24"/>
                <w:shd w:val="clear" w:color="auto" w:fill="FFFFFF"/>
                <w:lang w:val="uk-UA" w:eastAsia="uk-UA"/>
              </w:rPr>
              <w:t>СРСГМУ</w:t>
            </w:r>
            <w:r w:rsidRPr="00485D4F"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  <w:t xml:space="preserve"> – 4.2</w:t>
            </w:r>
          </w:p>
        </w:tc>
        <w:tc>
          <w:tcPr>
            <w:tcW w:w="8930" w:type="dxa"/>
            <w:gridSpan w:val="4"/>
          </w:tcPr>
          <w:p w:rsidR="00485D4F" w:rsidRPr="00485D4F" w:rsidRDefault="00485D4F" w:rsidP="00301A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85D4F">
              <w:rPr>
                <w:b/>
                <w:sz w:val="24"/>
                <w:szCs w:val="24"/>
                <w:lang w:val="uk-UA"/>
              </w:rPr>
              <w:t>Виконання технічного обслуговування та ремонту складних машин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before="60" w:after="0" w:line="240" w:lineRule="auto"/>
              <w:ind w:left="142"/>
              <w:jc w:val="center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 4.2.1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 xml:space="preserve">Виявлення і усунення дефектів в процесі ремонту, складання та випробовування агрегатів та складальних одиниць  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before="60" w:after="0" w:line="240" w:lineRule="auto"/>
              <w:ind w:left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 4.2.2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Ремонт і складання складних агрегатів і складальних одиниць  тракторів, сільськогосподарських машин, комбайнів</w:t>
            </w:r>
          </w:p>
        </w:tc>
      </w:tr>
      <w:tr w:rsidR="00485D4F" w:rsidRPr="00485D4F" w:rsidTr="00485D4F">
        <w:tblPrEx>
          <w:tblLook w:val="0000"/>
        </w:tblPrEx>
        <w:trPr>
          <w:trHeight w:val="889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before="60" w:after="60" w:line="240" w:lineRule="auto"/>
              <w:ind w:left="142"/>
              <w:jc w:val="center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СРСГМУ-</w:t>
            </w:r>
          </w:p>
          <w:p w:rsidR="00485D4F" w:rsidRPr="00485D4F" w:rsidRDefault="00485D4F" w:rsidP="00301ACF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485D4F">
              <w:rPr>
                <w:sz w:val="24"/>
                <w:szCs w:val="24"/>
                <w:lang w:val="uk-UA" w:eastAsia="uk-UA"/>
              </w:rPr>
              <w:t>4.2.3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Регулювання і випробовування на стендах складних агрегатів і складальних одиниць  тракторів, сільськогосподарських машин, комбайнів</w:t>
            </w:r>
          </w:p>
        </w:tc>
      </w:tr>
      <w:tr w:rsidR="00485D4F" w:rsidRPr="00485D4F" w:rsidTr="00485D4F">
        <w:tblPrEx>
          <w:tblLook w:val="0000"/>
        </w:tblPrEx>
        <w:trPr>
          <w:trHeight w:val="599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before="60" w:after="60" w:line="240" w:lineRule="auto"/>
              <w:ind w:left="142"/>
              <w:jc w:val="center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</w:t>
            </w:r>
          </w:p>
          <w:p w:rsidR="00485D4F" w:rsidRPr="00485D4F" w:rsidRDefault="00485D4F" w:rsidP="00301ACF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485D4F">
              <w:rPr>
                <w:sz w:val="24"/>
                <w:szCs w:val="24"/>
                <w:shd w:val="clear" w:color="auto" w:fill="FFFFFF"/>
                <w:lang w:val="uk-UA" w:eastAsia="uk-UA"/>
              </w:rPr>
              <w:t>4.2.4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Складання складних агрегатів електроустаткування, приладів і здача їх відповідно до умов</w:t>
            </w:r>
          </w:p>
        </w:tc>
      </w:tr>
      <w:tr w:rsidR="00485D4F" w:rsidRPr="00485D4F" w:rsidTr="00485D4F">
        <w:tblPrEx>
          <w:tblLook w:val="0000"/>
        </w:tblPrEx>
        <w:trPr>
          <w:trHeight w:val="696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before="60" w:after="60" w:line="240" w:lineRule="auto"/>
              <w:ind w:left="142"/>
              <w:jc w:val="center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</w:t>
            </w:r>
          </w:p>
          <w:p w:rsidR="00485D4F" w:rsidRPr="00485D4F" w:rsidRDefault="00485D4F" w:rsidP="00301ACF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485D4F">
              <w:rPr>
                <w:sz w:val="24"/>
                <w:szCs w:val="24"/>
                <w:shd w:val="clear" w:color="auto" w:fill="FFFFFF"/>
                <w:lang w:val="uk-UA" w:eastAsia="uk-UA"/>
              </w:rPr>
              <w:t>4.2.5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Складання тракторів на гусеничному ходу, складних сільськогосподарських машин і комбайнів  і здача їх відповідно до умов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before="60" w:after="60" w:line="240" w:lineRule="auto"/>
              <w:ind w:left="142"/>
              <w:jc w:val="center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СРСГМУ-</w:t>
            </w:r>
          </w:p>
          <w:p w:rsidR="00485D4F" w:rsidRPr="00485D4F" w:rsidRDefault="00485D4F" w:rsidP="00301ACF">
            <w:pPr>
              <w:spacing w:after="0" w:line="240" w:lineRule="auto"/>
              <w:jc w:val="center"/>
              <w:rPr>
                <w:sz w:val="24"/>
                <w:szCs w:val="24"/>
                <w:lang w:val="uk-UA" w:eastAsia="uk-UA"/>
              </w:rPr>
            </w:pPr>
            <w:r w:rsidRPr="00485D4F">
              <w:rPr>
                <w:sz w:val="24"/>
                <w:szCs w:val="24"/>
                <w:shd w:val="clear" w:color="auto" w:fill="FFFFFF"/>
                <w:lang w:val="uk-UA" w:eastAsia="uk-UA"/>
              </w:rPr>
              <w:t>4.2.6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Ремонт, виконання технічного обслуговування, налагоджування і регулювання середньої складності машин і устаткування тваринницьких ферм і комплексів</w:t>
            </w:r>
          </w:p>
        </w:tc>
      </w:tr>
      <w:tr w:rsidR="00485D4F" w:rsidRPr="00485D4F" w:rsidTr="00485D4F">
        <w:tblPrEx>
          <w:tblLook w:val="0000"/>
        </w:tblPrEx>
        <w:trPr>
          <w:trHeight w:val="278"/>
          <w:jc w:val="center"/>
        </w:trPr>
        <w:tc>
          <w:tcPr>
            <w:tcW w:w="10348" w:type="dxa"/>
            <w:gridSpan w:val="5"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rFonts w:ascii="Times New Roman" w:eastAsia="TimesNewRoman" w:hAnsi="Times New Roman" w:cs="Times New Roman"/>
                <w:b/>
                <w:szCs w:val="24"/>
                <w:lang w:val="uk-UA"/>
              </w:rPr>
              <w:t>СРСГМУ 5</w:t>
            </w:r>
            <w:r w:rsidRPr="00485D4F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 xml:space="preserve"> 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 w:val="restart"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  <w:r w:rsidRPr="00485D4F"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  <w:t>СРСГМУ – 5.1</w:t>
            </w:r>
          </w:p>
        </w:tc>
        <w:tc>
          <w:tcPr>
            <w:tcW w:w="8930" w:type="dxa"/>
            <w:gridSpan w:val="4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jc w:val="center"/>
              <w:rPr>
                <w:b/>
                <w:sz w:val="24"/>
                <w:szCs w:val="24"/>
                <w:lang w:val="uk-UA"/>
              </w:rPr>
            </w:pPr>
            <w:r w:rsidRPr="00485D4F">
              <w:rPr>
                <w:b/>
                <w:sz w:val="24"/>
                <w:szCs w:val="24"/>
                <w:lang w:val="uk-UA"/>
              </w:rPr>
              <w:t>Виконання слюсарно-ремонтних робіт</w:t>
            </w:r>
          </w:p>
        </w:tc>
      </w:tr>
      <w:tr w:rsidR="00485D4F" w:rsidRPr="00485D4F" w:rsidTr="00485D4F">
        <w:tblPrEx>
          <w:tblLook w:val="0000"/>
        </w:tblPrEx>
        <w:trPr>
          <w:trHeight w:val="603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before="60" w:after="0" w:line="240" w:lineRule="auto"/>
              <w:ind w:left="142"/>
              <w:jc w:val="center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 5.1.1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Виконання слюсарного оброблення та підганяння складальних одиниць і деталей за 6-7-м квалітетами (1-2-м класами точності)</w:t>
            </w:r>
          </w:p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before="60" w:after="60" w:line="240" w:lineRule="auto"/>
              <w:ind w:left="142"/>
              <w:jc w:val="center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 5.1.2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rFonts w:eastAsia="Times New Roman"/>
                <w:sz w:val="24"/>
                <w:szCs w:val="24"/>
                <w:lang w:val="uk-UA"/>
              </w:rPr>
              <w:t>Виконання статичного та динамічного балансування деталей складної і особливо складної конфігурації на балансувальних верстатах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before="60" w:after="60" w:line="240" w:lineRule="auto"/>
              <w:ind w:left="142"/>
              <w:jc w:val="center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 5.1.3</w:t>
            </w:r>
          </w:p>
        </w:tc>
        <w:tc>
          <w:tcPr>
            <w:tcW w:w="7370" w:type="dxa"/>
            <w:gridSpan w:val="2"/>
          </w:tcPr>
          <w:p w:rsidR="00485D4F" w:rsidRDefault="00485D4F" w:rsidP="00301ACF">
            <w:pPr>
              <w:tabs>
                <w:tab w:val="center" w:pos="4677"/>
                <w:tab w:val="right" w:pos="9355"/>
              </w:tabs>
              <w:spacing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Виконання розрахунків з визначення величини дисбалансу</w:t>
            </w:r>
          </w:p>
          <w:p w:rsidR="00485D4F" w:rsidRDefault="00485D4F" w:rsidP="00301ACF">
            <w:pPr>
              <w:tabs>
                <w:tab w:val="center" w:pos="4677"/>
                <w:tab w:val="right" w:pos="9355"/>
              </w:tabs>
              <w:spacing w:line="240" w:lineRule="auto"/>
              <w:ind w:left="142" w:right="186"/>
              <w:rPr>
                <w:sz w:val="24"/>
                <w:szCs w:val="24"/>
                <w:lang w:val="uk-UA"/>
              </w:rPr>
            </w:pPr>
          </w:p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line="240" w:lineRule="auto"/>
              <w:ind w:left="142" w:right="186"/>
              <w:rPr>
                <w:sz w:val="24"/>
                <w:szCs w:val="24"/>
                <w:lang w:val="uk-UA"/>
              </w:rPr>
            </w:pP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 w:val="restart"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  <w:r w:rsidRPr="00485D4F"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  <w:t>СРСГМУ – 5.2</w:t>
            </w:r>
          </w:p>
        </w:tc>
        <w:tc>
          <w:tcPr>
            <w:tcW w:w="8930" w:type="dxa"/>
            <w:gridSpan w:val="4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b/>
                <w:color w:val="auto"/>
                <w:sz w:val="24"/>
                <w:szCs w:val="24"/>
                <w:lang w:val="uk-UA"/>
              </w:rPr>
            </w:pPr>
            <w:r w:rsidRPr="00485D4F">
              <w:rPr>
                <w:rStyle w:val="4"/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Виконання діагностування машин простої і середньої складності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45" w:type="dxa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 5.2.1</w:t>
            </w:r>
          </w:p>
        </w:tc>
        <w:tc>
          <w:tcPr>
            <w:tcW w:w="7385" w:type="dxa"/>
            <w:gridSpan w:val="3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Виконання діагностування простої і середньої складності устаткування на стендах та з допомогою пересувних пневматичних, гідравлічних та електровимірювальних приладів згідно з технологією  та участь в їх ремонті та складанні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 w:val="restart"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  <w:r w:rsidRPr="00485D4F"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  <w:t>СРСГМУ – 5.3</w:t>
            </w:r>
          </w:p>
        </w:tc>
        <w:tc>
          <w:tcPr>
            <w:tcW w:w="8930" w:type="dxa"/>
            <w:gridSpan w:val="4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485D4F">
              <w:rPr>
                <w:b/>
                <w:sz w:val="24"/>
                <w:szCs w:val="24"/>
                <w:lang w:val="uk-UA"/>
              </w:rPr>
              <w:t>Виконання технічного обслуговування та ремонту особливо складних машин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  <w:lang w:val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 5.3.1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Ремонт, складання, особливо складних агрегатів і складальних одиниць сільськогосподарських машин, комбайнів і тракторів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 5.3.2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FF0000"/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Ремонт, складання, особливо складних, експериментальних та унікальних сільськогосподарських машин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 5.3.3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Регулювання і випробовування на стендах і на шасі особливо складних агрегатів і складових одиниць сільськогосподарських машин, комбайнів і тракторів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 5.3.4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Регулювання і випробовування на стендах і на шасі особливо складних, експериментальних та унікальних сільськогосподарських машин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 5.3.5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Складання особливо складних агрегатів електроустаткування, приладів і здача відповідно до технічних умов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 5.3.6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Здача  в експлуатацію особливо складних сільськогосподарських машин, комбайнів і тракторів відповідно до технічних умов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  <w:t>СРСГМУ – 5.3.7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Ремонт, виконання технічного обслуговування, налагоджування і регулювання складних машин і устаткування тваринницьких ферм і комплексів</w:t>
            </w:r>
          </w:p>
        </w:tc>
      </w:tr>
      <w:tr w:rsidR="00485D4F" w:rsidRPr="00485D4F" w:rsidTr="00485D4F">
        <w:tblPrEx>
          <w:tblLook w:val="0000"/>
        </w:tblPrEx>
        <w:trPr>
          <w:trHeight w:val="264"/>
          <w:jc w:val="center"/>
        </w:trPr>
        <w:tc>
          <w:tcPr>
            <w:tcW w:w="10348" w:type="dxa"/>
            <w:gridSpan w:val="5"/>
          </w:tcPr>
          <w:p w:rsidR="00485D4F" w:rsidRPr="00485D4F" w:rsidRDefault="00485D4F" w:rsidP="00301AC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85D4F">
              <w:rPr>
                <w:rFonts w:eastAsia="TimesNewRoman"/>
                <w:b/>
                <w:color w:val="auto"/>
                <w:sz w:val="24"/>
                <w:szCs w:val="24"/>
                <w:lang w:val="uk-UA"/>
              </w:rPr>
              <w:t>СРСГМУ</w:t>
            </w:r>
            <w:r w:rsidRPr="00485D4F">
              <w:rPr>
                <w:rFonts w:eastAsia="TimesNewRoman"/>
                <w:b/>
                <w:sz w:val="24"/>
                <w:szCs w:val="24"/>
                <w:lang w:val="uk-UA"/>
              </w:rPr>
              <w:t xml:space="preserve"> 6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 w:val="restart"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  <w:r w:rsidRPr="00485D4F"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  <w:t>СРСГМУ – 6.1</w:t>
            </w:r>
          </w:p>
        </w:tc>
        <w:tc>
          <w:tcPr>
            <w:tcW w:w="8930" w:type="dxa"/>
            <w:gridSpan w:val="4"/>
          </w:tcPr>
          <w:p w:rsidR="00485D4F" w:rsidRPr="00485D4F" w:rsidRDefault="00485D4F" w:rsidP="00301ACF">
            <w:pPr>
              <w:spacing w:after="0" w:line="240" w:lineRule="auto"/>
              <w:rPr>
                <w:rStyle w:val="4"/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85D4F">
              <w:rPr>
                <w:rStyle w:val="4"/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Виконання діагностування особливо складних машин та установок   </w:t>
            </w:r>
          </w:p>
        </w:tc>
      </w:tr>
      <w:tr w:rsidR="00485D4F" w:rsidRPr="00485D4F" w:rsidTr="00485D4F">
        <w:tblPrEx>
          <w:tblLook w:val="0000"/>
        </w:tblPrEx>
        <w:trPr>
          <w:trHeight w:val="939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75" w:type="dxa"/>
            <w:gridSpan w:val="3"/>
          </w:tcPr>
          <w:p w:rsidR="00485D4F" w:rsidRPr="00485D4F" w:rsidRDefault="00485D4F" w:rsidP="00301ACF">
            <w:pPr>
              <w:spacing w:before="60" w:after="60" w:line="240" w:lineRule="auto"/>
              <w:ind w:left="142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sz w:val="24"/>
                <w:szCs w:val="24"/>
                <w:shd w:val="clear" w:color="auto" w:fill="FFFFFF"/>
                <w:lang w:val="uk-UA" w:eastAsia="uk-UA"/>
              </w:rPr>
              <w:t>СРСГМУ – 6.1.1</w:t>
            </w:r>
          </w:p>
        </w:tc>
        <w:tc>
          <w:tcPr>
            <w:tcW w:w="7355" w:type="dxa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Діагностування складних, особливо складних тракторів, сільськогосподарських комбайнів, машин та устаткування на стендах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75" w:type="dxa"/>
            <w:gridSpan w:val="3"/>
          </w:tcPr>
          <w:p w:rsidR="00485D4F" w:rsidRPr="00485D4F" w:rsidRDefault="00485D4F" w:rsidP="00301ACF">
            <w:pPr>
              <w:spacing w:before="60" w:after="60" w:line="240" w:lineRule="auto"/>
              <w:ind w:left="142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sz w:val="24"/>
                <w:szCs w:val="24"/>
                <w:shd w:val="clear" w:color="auto" w:fill="FFFFFF"/>
                <w:lang w:val="uk-UA" w:eastAsia="uk-UA"/>
              </w:rPr>
              <w:t xml:space="preserve">СРСГМУ – </w:t>
            </w:r>
            <w:r w:rsidRPr="00485D4F">
              <w:rPr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6.1.2</w:t>
            </w:r>
          </w:p>
        </w:tc>
        <w:tc>
          <w:tcPr>
            <w:tcW w:w="7355" w:type="dxa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lastRenderedPageBreak/>
              <w:t xml:space="preserve">Діагностування автоматизованих установок окремими електронними, механічними, гідравлічними і іншими приладами і </w:t>
            </w:r>
            <w:r w:rsidRPr="00485D4F">
              <w:rPr>
                <w:sz w:val="24"/>
                <w:szCs w:val="24"/>
                <w:lang w:val="uk-UA"/>
              </w:rPr>
              <w:lastRenderedPageBreak/>
              <w:t>системами згідно з технологією і участь в їх ремонті і складанні</w:t>
            </w:r>
          </w:p>
        </w:tc>
      </w:tr>
      <w:tr w:rsidR="00485D4F" w:rsidRPr="00485D4F" w:rsidTr="00485D4F">
        <w:tblPrEx>
          <w:tblLook w:val="0000"/>
        </w:tblPrEx>
        <w:trPr>
          <w:trHeight w:val="602"/>
          <w:jc w:val="center"/>
        </w:trPr>
        <w:tc>
          <w:tcPr>
            <w:tcW w:w="1418" w:type="dxa"/>
            <w:vMerge w:val="restart"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  <w:r w:rsidRPr="00485D4F"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  <w:lastRenderedPageBreak/>
              <w:t>СРСГМУ – 6.2</w:t>
            </w:r>
          </w:p>
        </w:tc>
        <w:tc>
          <w:tcPr>
            <w:tcW w:w="8930" w:type="dxa"/>
            <w:gridSpan w:val="4"/>
          </w:tcPr>
          <w:p w:rsidR="00485D4F" w:rsidRPr="00485D4F" w:rsidRDefault="00485D4F" w:rsidP="00301ACF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85D4F">
              <w:rPr>
                <w:rStyle w:val="4"/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Виконання технічного обслуговування та ремонту експериментальних та унікальних машин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before="60" w:after="60" w:line="240" w:lineRule="auto"/>
              <w:ind w:left="142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sz w:val="24"/>
                <w:szCs w:val="24"/>
                <w:shd w:val="clear" w:color="auto" w:fill="FFFFFF"/>
                <w:lang w:val="uk-UA" w:eastAsia="uk-UA"/>
              </w:rPr>
              <w:t>СРСГМУ – 6.2.1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 xml:space="preserve">Ремонт, складання, відновлення, регулювання, виконання комплексних випробовувань та здача згідно з технічними умовами експериментальних та унікальних тракторів в тому числі </w:t>
            </w:r>
            <w:proofErr w:type="spellStart"/>
            <w:r w:rsidRPr="00485D4F">
              <w:rPr>
                <w:sz w:val="24"/>
                <w:szCs w:val="24"/>
                <w:lang w:val="uk-UA"/>
              </w:rPr>
              <w:t>енергонасичених</w:t>
            </w:r>
            <w:proofErr w:type="spellEnd"/>
            <w:r w:rsidRPr="00485D4F">
              <w:rPr>
                <w:sz w:val="24"/>
                <w:szCs w:val="24"/>
                <w:lang w:val="uk-UA"/>
              </w:rPr>
              <w:t xml:space="preserve"> та сільськогосподарських комбайнів</w:t>
            </w:r>
          </w:p>
        </w:tc>
      </w:tr>
      <w:tr w:rsidR="00485D4F" w:rsidRPr="00485D4F" w:rsidTr="00485D4F">
        <w:tblPrEx>
          <w:tblLook w:val="0000"/>
        </w:tblPrEx>
        <w:trPr>
          <w:trHeight w:val="410"/>
          <w:jc w:val="center"/>
        </w:trPr>
        <w:tc>
          <w:tcPr>
            <w:tcW w:w="1418" w:type="dxa"/>
            <w:vMerge/>
          </w:tcPr>
          <w:p w:rsidR="00485D4F" w:rsidRPr="00485D4F" w:rsidRDefault="00485D4F" w:rsidP="00301ACF">
            <w:pPr>
              <w:pStyle w:val="a6"/>
              <w:spacing w:after="0"/>
              <w:jc w:val="center"/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560" w:type="dxa"/>
            <w:gridSpan w:val="2"/>
          </w:tcPr>
          <w:p w:rsidR="00485D4F" w:rsidRPr="00485D4F" w:rsidRDefault="00485D4F" w:rsidP="00301ACF">
            <w:pPr>
              <w:spacing w:before="60" w:after="60" w:line="240" w:lineRule="auto"/>
              <w:ind w:left="142"/>
              <w:rPr>
                <w:sz w:val="24"/>
                <w:szCs w:val="24"/>
                <w:shd w:val="clear" w:color="auto" w:fill="FFFFFF"/>
                <w:lang w:val="uk-UA" w:eastAsia="uk-UA"/>
              </w:rPr>
            </w:pPr>
            <w:r w:rsidRPr="00485D4F">
              <w:rPr>
                <w:sz w:val="24"/>
                <w:szCs w:val="24"/>
                <w:shd w:val="clear" w:color="auto" w:fill="FFFFFF"/>
                <w:lang w:val="uk-UA" w:eastAsia="uk-UA"/>
              </w:rPr>
              <w:t>СРСГМУ – 6.2.2</w:t>
            </w:r>
          </w:p>
        </w:tc>
        <w:tc>
          <w:tcPr>
            <w:tcW w:w="7370" w:type="dxa"/>
            <w:gridSpan w:val="2"/>
          </w:tcPr>
          <w:p w:rsidR="00485D4F" w:rsidRPr="00485D4F" w:rsidRDefault="00485D4F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sz w:val="24"/>
                <w:szCs w:val="24"/>
                <w:lang w:val="uk-UA"/>
              </w:rPr>
            </w:pPr>
            <w:r w:rsidRPr="00485D4F">
              <w:rPr>
                <w:sz w:val="24"/>
                <w:szCs w:val="24"/>
                <w:lang w:val="uk-UA"/>
              </w:rPr>
              <w:t>Виконання технічного обслуговування, ремонт, налагоджування і регулювання особливо складних машин і устаткування тваринницьких ферм і комплексів</w:t>
            </w:r>
          </w:p>
        </w:tc>
      </w:tr>
    </w:tbl>
    <w:p w:rsidR="00485D4F" w:rsidRPr="00485D4F" w:rsidRDefault="00485D4F" w:rsidP="00485D4F">
      <w:pPr>
        <w:pStyle w:val="a7"/>
        <w:rPr>
          <w:rFonts w:ascii="Times New Roman" w:hAnsi="Times New Roman" w:cs="Times New Roman"/>
          <w:b/>
          <w:iCs/>
          <w:sz w:val="28"/>
          <w:szCs w:val="28"/>
        </w:rPr>
      </w:pPr>
    </w:p>
    <w:p w:rsidR="00485D4F" w:rsidRDefault="00485D4F" w:rsidP="00485D4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val="uk-UA" w:eastAsia="uk-UA"/>
        </w:rPr>
      </w:pPr>
    </w:p>
    <w:p w:rsidR="00485D4F" w:rsidRDefault="00485D4F" w:rsidP="00485D4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val="uk-UA" w:eastAsia="uk-UA"/>
        </w:rPr>
      </w:pPr>
    </w:p>
    <w:p w:rsidR="00485D4F" w:rsidRDefault="00485D4F" w:rsidP="00485D4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val="uk-UA" w:eastAsia="uk-UA"/>
        </w:rPr>
      </w:pPr>
    </w:p>
    <w:p w:rsidR="00485D4F" w:rsidRDefault="00485D4F" w:rsidP="00485D4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val="uk-UA" w:eastAsia="uk-UA"/>
        </w:rPr>
      </w:pPr>
    </w:p>
    <w:p w:rsidR="00485D4F" w:rsidRDefault="00485D4F" w:rsidP="00485D4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val="uk-UA" w:eastAsia="uk-UA"/>
        </w:rPr>
      </w:pPr>
    </w:p>
    <w:p w:rsidR="00485D4F" w:rsidRDefault="00485D4F" w:rsidP="00485D4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val="uk-UA" w:eastAsia="uk-UA"/>
        </w:rPr>
      </w:pPr>
    </w:p>
    <w:p w:rsidR="00485D4F" w:rsidRPr="00485D4F" w:rsidRDefault="00485D4F" w:rsidP="00485D4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val="uk-UA" w:eastAsia="uk-UA"/>
        </w:rPr>
      </w:pPr>
      <w:r w:rsidRPr="00485D4F">
        <w:rPr>
          <w:b/>
          <w:lang w:val="uk-UA" w:eastAsia="uk-UA"/>
        </w:rPr>
        <w:t xml:space="preserve">Перелік ключових </w:t>
      </w:r>
      <w:proofErr w:type="spellStart"/>
      <w:r w:rsidRPr="00485D4F">
        <w:rPr>
          <w:b/>
          <w:lang w:val="uk-UA" w:eastAsia="uk-UA"/>
        </w:rPr>
        <w:t>компетентностей</w:t>
      </w:r>
      <w:proofErr w:type="spellEnd"/>
    </w:p>
    <w:p w:rsidR="00485D4F" w:rsidRPr="00485D4F" w:rsidRDefault="00485D4F" w:rsidP="00485D4F">
      <w:pPr>
        <w:tabs>
          <w:tab w:val="left" w:pos="780"/>
        </w:tabs>
        <w:spacing w:after="0" w:line="240" w:lineRule="auto"/>
        <w:ind w:left="709"/>
        <w:jc w:val="both"/>
        <w:rPr>
          <w:rFonts w:eastAsia="Times New Roman"/>
          <w:bCs/>
          <w:iCs/>
          <w:sz w:val="26"/>
          <w:szCs w:val="26"/>
          <w:lang w:val="uk-UA" w:eastAsia="uk-UA"/>
        </w:rPr>
      </w:pPr>
      <w:r w:rsidRPr="00485D4F">
        <w:rPr>
          <w:rFonts w:eastAsia="Times New Roman"/>
          <w:bCs/>
          <w:iCs/>
          <w:sz w:val="26"/>
          <w:szCs w:val="26"/>
          <w:lang w:val="uk-UA" w:eastAsia="uk-UA"/>
        </w:rPr>
        <w:t>Оперативність в прийнятті правильних рішень у позаштатних ситуаціях під час роботи.</w:t>
      </w:r>
    </w:p>
    <w:p w:rsidR="00485D4F" w:rsidRPr="00485D4F" w:rsidRDefault="00485D4F" w:rsidP="00485D4F">
      <w:pPr>
        <w:spacing w:after="0" w:line="240" w:lineRule="auto"/>
        <w:ind w:left="709"/>
        <w:rPr>
          <w:rFonts w:eastAsia="Times New Roman"/>
          <w:iCs/>
          <w:color w:val="000000"/>
          <w:sz w:val="26"/>
          <w:szCs w:val="26"/>
          <w:lang w:val="uk-UA"/>
        </w:rPr>
      </w:pPr>
      <w:r w:rsidRPr="00485D4F">
        <w:rPr>
          <w:rFonts w:eastAsia="Times New Roman"/>
          <w:iCs/>
          <w:color w:val="000000"/>
          <w:sz w:val="26"/>
          <w:szCs w:val="26"/>
          <w:lang w:val="uk-UA"/>
        </w:rPr>
        <w:t>Здатність відповідально ставитись до професійної діяльності.</w:t>
      </w:r>
    </w:p>
    <w:p w:rsidR="00485D4F" w:rsidRPr="00485D4F" w:rsidRDefault="00485D4F" w:rsidP="00485D4F">
      <w:pPr>
        <w:spacing w:after="0" w:line="240" w:lineRule="auto"/>
        <w:ind w:left="709"/>
        <w:rPr>
          <w:rFonts w:eastAsia="Times New Roman"/>
          <w:iCs/>
          <w:color w:val="000000"/>
          <w:sz w:val="26"/>
          <w:szCs w:val="26"/>
          <w:lang w:val="uk-UA"/>
        </w:rPr>
      </w:pPr>
      <w:r w:rsidRPr="00485D4F">
        <w:rPr>
          <w:rFonts w:eastAsia="Times New Roman"/>
          <w:iCs/>
          <w:color w:val="000000"/>
          <w:sz w:val="26"/>
          <w:szCs w:val="26"/>
          <w:lang w:val="uk-UA"/>
        </w:rPr>
        <w:t xml:space="preserve">Знання професійної лексики, та </w:t>
      </w:r>
      <w:r w:rsidRPr="00485D4F">
        <w:rPr>
          <w:rFonts w:eastAsia="Times New Roman"/>
          <w:bCs/>
          <w:iCs/>
          <w:sz w:val="26"/>
          <w:szCs w:val="26"/>
          <w:lang w:val="uk-UA"/>
        </w:rPr>
        <w:t>термінології</w:t>
      </w:r>
      <w:r w:rsidRPr="00485D4F">
        <w:rPr>
          <w:rFonts w:eastAsia="Times New Roman"/>
          <w:iCs/>
          <w:color w:val="000000"/>
          <w:sz w:val="26"/>
          <w:szCs w:val="26"/>
          <w:lang w:val="uk-UA"/>
        </w:rPr>
        <w:t>.</w:t>
      </w:r>
    </w:p>
    <w:p w:rsidR="00485D4F" w:rsidRPr="00485D4F" w:rsidRDefault="00485D4F" w:rsidP="00485D4F">
      <w:pPr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6"/>
          <w:szCs w:val="26"/>
          <w:lang w:val="uk-UA"/>
        </w:rPr>
      </w:pPr>
      <w:r w:rsidRPr="00485D4F">
        <w:rPr>
          <w:bCs/>
          <w:color w:val="auto"/>
          <w:sz w:val="26"/>
          <w:szCs w:val="26"/>
          <w:lang w:val="uk-UA"/>
        </w:rPr>
        <w:t>Усвідомлення важливості свого трудового внеску в досягнення колективу.</w:t>
      </w:r>
    </w:p>
    <w:p w:rsidR="00485D4F" w:rsidRPr="00485D4F" w:rsidRDefault="00485D4F" w:rsidP="00485D4F">
      <w:pPr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6"/>
          <w:szCs w:val="26"/>
          <w:lang w:val="uk-UA"/>
        </w:rPr>
      </w:pPr>
      <w:r w:rsidRPr="00485D4F">
        <w:rPr>
          <w:bCs/>
          <w:color w:val="auto"/>
          <w:sz w:val="26"/>
          <w:szCs w:val="26"/>
          <w:lang w:val="uk-UA"/>
        </w:rPr>
        <w:t>Взаємодія з членами колективу в процесі роботи.</w:t>
      </w:r>
    </w:p>
    <w:p w:rsidR="00485D4F" w:rsidRPr="00485D4F" w:rsidRDefault="00485D4F" w:rsidP="00485D4F">
      <w:pPr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6"/>
          <w:szCs w:val="26"/>
          <w:lang w:val="uk-UA"/>
        </w:rPr>
      </w:pPr>
      <w:r w:rsidRPr="00485D4F">
        <w:rPr>
          <w:bCs/>
          <w:color w:val="auto"/>
          <w:sz w:val="26"/>
          <w:szCs w:val="26"/>
          <w:lang w:val="uk-UA"/>
        </w:rPr>
        <w:t>Здатність відповідально ставитися до професійної діяльності.</w:t>
      </w:r>
    </w:p>
    <w:p w:rsidR="00485D4F" w:rsidRPr="00485D4F" w:rsidRDefault="00485D4F" w:rsidP="00485D4F">
      <w:pPr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6"/>
          <w:szCs w:val="26"/>
          <w:lang w:val="uk-UA"/>
        </w:rPr>
      </w:pPr>
      <w:r w:rsidRPr="00485D4F">
        <w:rPr>
          <w:bCs/>
          <w:color w:val="auto"/>
          <w:sz w:val="26"/>
          <w:szCs w:val="26"/>
          <w:lang w:val="uk-UA"/>
        </w:rPr>
        <w:t>Знання професійної термінології.</w:t>
      </w:r>
    </w:p>
    <w:p w:rsidR="00485D4F" w:rsidRPr="00485D4F" w:rsidRDefault="00485D4F" w:rsidP="00485D4F">
      <w:pPr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6"/>
          <w:szCs w:val="26"/>
          <w:lang w:val="uk-UA"/>
        </w:rPr>
      </w:pPr>
      <w:r w:rsidRPr="00485D4F">
        <w:rPr>
          <w:bCs/>
          <w:color w:val="auto"/>
          <w:sz w:val="26"/>
          <w:szCs w:val="26"/>
          <w:lang w:val="uk-UA"/>
        </w:rPr>
        <w:t>Здатність діяти в нестандартних ситуаціях.</w:t>
      </w:r>
    </w:p>
    <w:p w:rsidR="00485D4F" w:rsidRPr="00485D4F" w:rsidRDefault="00485D4F" w:rsidP="00485D4F">
      <w:pPr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6"/>
          <w:szCs w:val="26"/>
          <w:lang w:val="uk-UA"/>
        </w:rPr>
      </w:pPr>
      <w:r w:rsidRPr="00485D4F">
        <w:rPr>
          <w:bCs/>
          <w:color w:val="auto"/>
          <w:sz w:val="26"/>
          <w:szCs w:val="26"/>
          <w:lang w:val="uk-UA"/>
        </w:rPr>
        <w:t>Здатність працювати в команді.</w:t>
      </w:r>
    </w:p>
    <w:p w:rsidR="00485D4F" w:rsidRPr="00485D4F" w:rsidRDefault="00485D4F" w:rsidP="00485D4F">
      <w:pPr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6"/>
          <w:szCs w:val="26"/>
          <w:lang w:val="uk-UA"/>
        </w:rPr>
      </w:pPr>
      <w:r w:rsidRPr="00485D4F">
        <w:rPr>
          <w:bCs/>
          <w:color w:val="auto"/>
          <w:sz w:val="26"/>
          <w:szCs w:val="26"/>
          <w:lang w:val="uk-UA"/>
        </w:rPr>
        <w:t>Дотримання професійної етики.</w:t>
      </w:r>
    </w:p>
    <w:p w:rsidR="00485D4F" w:rsidRPr="00485D4F" w:rsidRDefault="00485D4F" w:rsidP="00485D4F">
      <w:pPr>
        <w:tabs>
          <w:tab w:val="left" w:pos="7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auto"/>
          <w:sz w:val="26"/>
          <w:szCs w:val="26"/>
          <w:lang w:val="uk-UA"/>
        </w:rPr>
      </w:pPr>
      <w:r w:rsidRPr="00485D4F">
        <w:rPr>
          <w:bCs/>
          <w:color w:val="auto"/>
          <w:sz w:val="26"/>
          <w:szCs w:val="26"/>
          <w:lang w:val="uk-UA"/>
        </w:rPr>
        <w:t>Здатність запобігати конфліктній ситуації.</w:t>
      </w:r>
    </w:p>
    <w:p w:rsidR="00B0766D" w:rsidRPr="00485D4F" w:rsidRDefault="00B0766D"/>
    <w:sectPr w:rsidR="00B0766D" w:rsidRPr="00485D4F" w:rsidSect="003041B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5D4F"/>
    <w:rsid w:val="00261303"/>
    <w:rsid w:val="003041BC"/>
    <w:rsid w:val="00485D4F"/>
    <w:rsid w:val="00846FC0"/>
    <w:rsid w:val="00B0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4F"/>
    <w:pPr>
      <w:spacing w:after="200" w:line="276" w:lineRule="auto"/>
    </w:pPr>
    <w:rPr>
      <w:rFonts w:eastAsia="Calibri" w:cs="Times New Roman"/>
      <w:color w:val="0D0D0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rsid w:val="00485D4F"/>
    <w:rPr>
      <w:rFonts w:ascii="Calibri" w:hAnsi="Calibri"/>
      <w:i/>
      <w:sz w:val="22"/>
      <w:lang w:eastAsia="ru-RU"/>
    </w:rPr>
  </w:style>
  <w:style w:type="paragraph" w:styleId="a4">
    <w:name w:val="List Paragraph"/>
    <w:basedOn w:val="a"/>
    <w:link w:val="a3"/>
    <w:uiPriority w:val="34"/>
    <w:qFormat/>
    <w:rsid w:val="00485D4F"/>
    <w:pPr>
      <w:ind w:left="720"/>
      <w:contextualSpacing/>
    </w:pPr>
    <w:rPr>
      <w:rFonts w:ascii="Calibri" w:eastAsiaTheme="minorHAnsi" w:hAnsi="Calibri" w:cstheme="minorBidi"/>
      <w:i/>
      <w:color w:val="auto"/>
      <w:sz w:val="22"/>
      <w:szCs w:val="22"/>
      <w:lang w:eastAsia="ru-RU"/>
    </w:rPr>
  </w:style>
  <w:style w:type="character" w:customStyle="1" w:styleId="a5">
    <w:name w:val="Таблица Знак"/>
    <w:link w:val="a6"/>
    <w:rsid w:val="00485D4F"/>
    <w:rPr>
      <w:rFonts w:ascii="Calibri" w:hAnsi="Calibri"/>
      <w:lang w:eastAsia="ru-RU"/>
    </w:rPr>
  </w:style>
  <w:style w:type="paragraph" w:customStyle="1" w:styleId="a6">
    <w:name w:val="Таблица"/>
    <w:basedOn w:val="a"/>
    <w:link w:val="a5"/>
    <w:qFormat/>
    <w:rsid w:val="00485D4F"/>
    <w:pPr>
      <w:spacing w:after="120" w:line="240" w:lineRule="auto"/>
      <w:ind w:left="35"/>
    </w:pPr>
    <w:rPr>
      <w:rFonts w:ascii="Calibri" w:eastAsiaTheme="minorHAnsi" w:hAnsi="Calibri" w:cstheme="minorBidi"/>
      <w:color w:val="auto"/>
      <w:sz w:val="24"/>
      <w:szCs w:val="22"/>
      <w:lang w:eastAsia="ru-RU"/>
    </w:rPr>
  </w:style>
  <w:style w:type="character" w:customStyle="1" w:styleId="4">
    <w:name w:val="Основной текст4"/>
    <w:rsid w:val="00485D4F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ar-SA"/>
    </w:rPr>
  </w:style>
  <w:style w:type="paragraph" w:customStyle="1" w:styleId="a7">
    <w:name w:val="Текст в заданном формате"/>
    <w:basedOn w:val="a"/>
    <w:rsid w:val="00485D4F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uk-UA" w:eastAsia="ar-SA"/>
    </w:rPr>
  </w:style>
  <w:style w:type="paragraph" w:styleId="a8">
    <w:name w:val="No Spacing"/>
    <w:uiPriority w:val="1"/>
    <w:qFormat/>
    <w:rsid w:val="00485D4F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9694</Characters>
  <Application>Microsoft Office Word</Application>
  <DocSecurity>0</DocSecurity>
  <Lines>80</Lines>
  <Paragraphs>22</Paragraphs>
  <ScaleCrop>false</ScaleCrop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</dc:creator>
  <cp:keywords/>
  <dc:description/>
  <cp:lastModifiedBy>Голуб</cp:lastModifiedBy>
  <cp:revision>2</cp:revision>
  <dcterms:created xsi:type="dcterms:W3CDTF">2019-05-27T07:58:00Z</dcterms:created>
  <dcterms:modified xsi:type="dcterms:W3CDTF">2019-05-27T07:58:00Z</dcterms:modified>
</cp:coreProperties>
</file>