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72" w:rsidRPr="00A14672" w:rsidRDefault="00A14672" w:rsidP="00A14672">
      <w:pPr>
        <w:jc w:val="center"/>
        <w:rPr>
          <w:rFonts w:ascii="Ромен" w:eastAsia="Times New Roman" w:hAnsi="Ромен" w:cs="Times New Roman"/>
          <w:b/>
          <w:color w:val="000000"/>
          <w:sz w:val="32"/>
          <w:szCs w:val="32"/>
          <w:lang w:eastAsia="en-US"/>
        </w:rPr>
      </w:pPr>
      <w:r>
        <w:rPr>
          <w:rFonts w:ascii="Ромен" w:eastAsia="Times New Roman" w:hAnsi="Ромен" w:cs="Times New Roman"/>
          <w:b/>
          <w:color w:val="000000"/>
          <w:sz w:val="28"/>
          <w:szCs w:val="28"/>
          <w:lang w:eastAsia="en-US"/>
        </w:rPr>
        <w:t xml:space="preserve"> </w:t>
      </w:r>
      <w:r w:rsidRPr="00A14672">
        <w:rPr>
          <w:rFonts w:ascii="Ромен" w:eastAsia="Times New Roman" w:hAnsi="Ромен" w:cs="Times New Roman"/>
          <w:b/>
          <w:color w:val="000000"/>
          <w:sz w:val="32"/>
          <w:szCs w:val="32"/>
          <w:lang w:eastAsia="en-US"/>
        </w:rPr>
        <w:t xml:space="preserve">ПЛАН </w:t>
      </w:r>
    </w:p>
    <w:p w:rsidR="00A14672" w:rsidRDefault="00A14672" w:rsidP="00A14672">
      <w:pPr>
        <w:jc w:val="center"/>
        <w:rPr>
          <w:rFonts w:ascii="Ромен" w:hAnsi="Ромен"/>
          <w:b/>
          <w:sz w:val="28"/>
          <w:szCs w:val="28"/>
          <w:lang w:val="uk-UA"/>
        </w:rPr>
      </w:pPr>
      <w:r>
        <w:rPr>
          <w:rFonts w:ascii="Ромен" w:hAnsi="Ромен"/>
          <w:b/>
          <w:sz w:val="28"/>
          <w:szCs w:val="28"/>
          <w:lang w:val="uk-UA"/>
        </w:rPr>
        <w:t xml:space="preserve">участі  педагогічних працівників  </w:t>
      </w:r>
    </w:p>
    <w:p w:rsidR="00A14672" w:rsidRDefault="00A14672" w:rsidP="00A14672">
      <w:pPr>
        <w:jc w:val="center"/>
        <w:rPr>
          <w:rFonts w:ascii="Ромен" w:hAnsi="Ромен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Ромен" w:hAnsi="Ромен"/>
          <w:b/>
          <w:sz w:val="28"/>
          <w:szCs w:val="28"/>
          <w:lang w:val="uk-UA"/>
        </w:rPr>
        <w:t>ДНЗ «Професійно-технічне училище № 40</w:t>
      </w:r>
    </w:p>
    <w:p w:rsidR="00A14672" w:rsidRDefault="00A14672" w:rsidP="00A14672">
      <w:pPr>
        <w:jc w:val="center"/>
        <w:rPr>
          <w:rFonts w:ascii="Ромен" w:hAnsi="Ромен"/>
          <w:sz w:val="28"/>
          <w:szCs w:val="28"/>
          <w:lang w:val="uk-UA"/>
        </w:rPr>
      </w:pPr>
      <w:r>
        <w:rPr>
          <w:rFonts w:ascii="Ромен" w:hAnsi="Ромен"/>
          <w:b/>
          <w:sz w:val="28"/>
          <w:szCs w:val="28"/>
          <w:lang w:val="uk-UA"/>
        </w:rPr>
        <w:t>м. Новоукраїнка»</w:t>
      </w:r>
    </w:p>
    <w:p w:rsidR="00A14672" w:rsidRDefault="00A14672" w:rsidP="00A14672">
      <w:pPr>
        <w:jc w:val="center"/>
        <w:rPr>
          <w:rFonts w:ascii="Ромен" w:hAnsi="Ромен"/>
          <w:sz w:val="28"/>
          <w:szCs w:val="28"/>
          <w:lang w:val="uk-UA"/>
        </w:rPr>
      </w:pPr>
      <w:r>
        <w:rPr>
          <w:rFonts w:ascii="Ромен" w:hAnsi="Ромен"/>
          <w:b/>
          <w:sz w:val="28"/>
          <w:szCs w:val="28"/>
          <w:lang w:val="uk-UA"/>
        </w:rPr>
        <w:t>в обласних методичних заходах</w:t>
      </w:r>
    </w:p>
    <w:p w:rsidR="00505CD1" w:rsidRPr="00A14672" w:rsidRDefault="00A14672" w:rsidP="00A14672">
      <w:pPr>
        <w:jc w:val="center"/>
        <w:rPr>
          <w:rFonts w:ascii="Ромен" w:hAnsi="Ромен"/>
          <w:b/>
          <w:sz w:val="28"/>
          <w:szCs w:val="28"/>
          <w:lang w:val="uk-UA"/>
        </w:rPr>
      </w:pPr>
      <w:r>
        <w:rPr>
          <w:rFonts w:ascii="Ромен" w:hAnsi="Ромен"/>
          <w:b/>
          <w:sz w:val="28"/>
          <w:szCs w:val="28"/>
          <w:lang w:val="uk-UA"/>
        </w:rPr>
        <w:t>у     травні  2020  року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3646"/>
        <w:gridCol w:w="2150"/>
        <w:gridCol w:w="1696"/>
        <w:gridCol w:w="1839"/>
      </w:tblGrid>
      <w:tr w:rsidR="00505CD1" w:rsidTr="00505CD1">
        <w:trPr>
          <w:trHeight w:val="6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№ за</w:t>
            </w:r>
          </w:p>
          <w:p w:rsidR="00505CD1" w:rsidRDefault="00505CD1">
            <w:pPr>
              <w:widowControl w:val="0"/>
              <w:autoSpaceDE w:val="0"/>
              <w:autoSpaceDN w:val="0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пор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widowControl w:val="0"/>
              <w:autoSpaceDE w:val="0"/>
              <w:autoSpaceDN w:val="0"/>
              <w:jc w:val="center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Захід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widowControl w:val="0"/>
              <w:autoSpaceDE w:val="0"/>
              <w:autoSpaceDN w:val="0"/>
              <w:jc w:val="center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ПІБ педагогічного працівника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widowControl w:val="0"/>
              <w:autoSpaceDE w:val="0"/>
              <w:autoSpaceDN w:val="0"/>
              <w:jc w:val="center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jc w:val="center"/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Місце</w:t>
            </w:r>
          </w:p>
          <w:p w:rsidR="00505CD1" w:rsidRDefault="00505CD1">
            <w:pPr>
              <w:widowControl w:val="0"/>
              <w:autoSpaceDE w:val="0"/>
              <w:autoSpaceDN w:val="0"/>
              <w:jc w:val="center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проведення</w:t>
            </w:r>
          </w:p>
        </w:tc>
      </w:tr>
      <w:tr w:rsidR="00505CD1" w:rsidTr="00505CD1">
        <w:trPr>
          <w:trHeight w:val="14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widowControl w:val="0"/>
              <w:autoSpaceDE w:val="0"/>
              <w:autoSpaceDN w:val="0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CD1" w:rsidRDefault="00505C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методичний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всеобуч «Говоримо про урок виробничого навчання» Тема: сучасні  педагогічні технології на уроках виробничого навчання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 платформі «Класна оцінка»)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Залужна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Л.Б.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Голуб Т.М.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Клименко М.В.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Сажієнко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Т.В.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Лужна Ж.Г.</w:t>
            </w:r>
          </w:p>
          <w:p w:rsidR="00505CD1" w:rsidRDefault="00505CD1">
            <w:pPr>
              <w:spacing w:after="0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Канаховський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С.О.</w:t>
            </w:r>
          </w:p>
          <w:p w:rsidR="00505CD1" w:rsidRDefault="00505CD1">
            <w:pPr>
              <w:spacing w:after="0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Гончаренко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Д.О.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Бубнов С.Л.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Мигаль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Мигаль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М.С.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Галушка С.О.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Немченко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Н.Б.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Лебідь Т.П.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Пастернак М.Л.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Чайковський О.В.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Перебейнос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Л.П.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Лебідь П.С.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Іщенко О.М.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Папака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В.В.</w:t>
            </w:r>
          </w:p>
          <w:p w:rsidR="00505CD1" w:rsidRDefault="00505CD1">
            <w:pPr>
              <w:spacing w:after="0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  <w:p w:rsidR="00505CD1" w:rsidRDefault="00505CD1">
            <w:pP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  <w:p w:rsidR="00505CD1" w:rsidRDefault="00505CD1">
            <w:pP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  <w:t>15.05</w:t>
            </w:r>
          </w:p>
          <w:p w:rsidR="00505CD1" w:rsidRDefault="00505CD1">
            <w:pP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  <w:t>2020 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</w:p>
          <w:p w:rsidR="00505CD1" w:rsidRDefault="00505CD1">
            <w:pPr>
              <w:jc w:val="center"/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НМК</w:t>
            </w:r>
          </w:p>
          <w:p w:rsidR="00505CD1" w:rsidRDefault="00505CD1">
            <w:pPr>
              <w:jc w:val="center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 xml:space="preserve">(в режимі </w:t>
            </w:r>
            <w:proofErr w:type="spellStart"/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онлайн</w:t>
            </w:r>
            <w:proofErr w:type="spellEnd"/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)</w:t>
            </w:r>
          </w:p>
        </w:tc>
      </w:tr>
      <w:tr w:rsidR="00505CD1" w:rsidTr="00505CD1">
        <w:trPr>
          <w:trHeight w:val="1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CD1" w:rsidRDefault="00505CD1">
            <w:pPr>
              <w:rPr>
                <w:rFonts w:asciiTheme="majorHAnsi" w:hAnsiTheme="majorHAnsi" w:cstheme="majorHAnsi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методичний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всеобуч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«Говоримо про урок виробничого навчання» Тема: конструювання уроку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виробничого навчання за інноваційною системою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 платформі «Класна оцінка»)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lastRenderedPageBreak/>
              <w:t>Залужна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Л.Б.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Голуб Т.М.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Клименко М.В.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Сажієнко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Т.В.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Лужна Ж.Г.</w:t>
            </w:r>
          </w:p>
          <w:p w:rsidR="00505CD1" w:rsidRDefault="00505CD1">
            <w:pPr>
              <w:spacing w:after="0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Канаховський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С.О.</w:t>
            </w:r>
          </w:p>
          <w:p w:rsidR="00505CD1" w:rsidRDefault="00505CD1">
            <w:pPr>
              <w:spacing w:after="0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Гончаренко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Д.О.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lastRenderedPageBreak/>
              <w:t>Бубнов С.Л.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Мигаль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Мигаль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М.С.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Галушка С.О.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Немченко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Н.Б.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Лебідь Т.П.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Пастернак М.Л.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Чайковський О.В.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Перебейнос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Л.П.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Лебідь П.С.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Іщенко О.М.</w:t>
            </w:r>
          </w:p>
          <w:p w:rsidR="00505CD1" w:rsidRDefault="00505CD1">
            <w:pPr>
              <w:spacing w:after="0" w:line="240" w:lineRule="auto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Папака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В.В</w:t>
            </w:r>
            <w: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lastRenderedPageBreak/>
              <w:t>26.05</w:t>
            </w:r>
          </w:p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  <w:t>2020 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jc w:val="center"/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НМК</w:t>
            </w:r>
          </w:p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 xml:space="preserve">(в режимі </w:t>
            </w:r>
            <w:proofErr w:type="spellStart"/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онлайн</w:t>
            </w:r>
            <w:proofErr w:type="spellEnd"/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)</w:t>
            </w:r>
          </w:p>
        </w:tc>
      </w:tr>
      <w:tr w:rsidR="00505CD1" w:rsidTr="00505CD1">
        <w:trPr>
          <w:trHeight w:val="227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1" w:rsidRDefault="00505CD1">
            <w:pPr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lastRenderedPageBreak/>
              <w:t>3.</w:t>
            </w:r>
          </w:p>
          <w:p w:rsidR="00505CD1" w:rsidRDefault="00505CD1">
            <w:pPr>
              <w:widowControl w:val="0"/>
              <w:autoSpaceDE w:val="0"/>
              <w:autoSpaceDN w:val="0"/>
              <w:jc w:val="center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CD1" w:rsidRDefault="00505CD1">
            <w:pPr>
              <w:pStyle w:val="TableParagraph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Обласний методичний  </w:t>
            </w:r>
            <w:proofErr w:type="spellStart"/>
            <w:r>
              <w:rPr>
                <w:lang w:val="uk-UA"/>
              </w:rPr>
              <w:t>онлайн-захід</w:t>
            </w:r>
            <w:proofErr w:type="spellEnd"/>
            <w:r>
              <w:rPr>
                <w:lang w:val="uk-UA"/>
              </w:rPr>
              <w:t>: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«Сучасні практичні інструменти для проведення бібліотечних заходів» </w:t>
            </w:r>
            <w:r>
              <w:rPr>
                <w:i/>
                <w:sz w:val="24"/>
                <w:szCs w:val="24"/>
                <w:lang w:val="uk-UA"/>
              </w:rPr>
              <w:t xml:space="preserve">(на сервісі: 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FFFFFF"/>
              </w:rPr>
              <w:t>Google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FFFFFF"/>
              </w:rPr>
              <w:t>Classroom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; код доступу: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nucpdmj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Марінкевич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А.І.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Дмитрух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Т.В.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1" w:rsidRDefault="00505CD1">
            <w:pPr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06.05</w:t>
            </w:r>
          </w:p>
          <w:p w:rsidR="00505CD1" w:rsidRDefault="00505CD1">
            <w:pPr>
              <w:widowControl w:val="0"/>
              <w:autoSpaceDE w:val="0"/>
              <w:autoSpaceDN w:val="0"/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2020 р.</w:t>
            </w:r>
          </w:p>
          <w:p w:rsidR="00505CD1" w:rsidRDefault="00505CD1">
            <w:pPr>
              <w:widowControl w:val="0"/>
              <w:autoSpaceDE w:val="0"/>
              <w:autoSpaceDN w:val="0"/>
              <w:rPr>
                <w:rFonts w:ascii="Ромен" w:hAnsi="Ромен"/>
                <w:sz w:val="28"/>
                <w:szCs w:val="28"/>
                <w:lang w:val="uk-UA" w:eastAsia="en-US"/>
              </w:rPr>
            </w:pPr>
          </w:p>
          <w:p w:rsidR="00505CD1" w:rsidRDefault="00505CD1">
            <w:pPr>
              <w:widowControl w:val="0"/>
              <w:autoSpaceDE w:val="0"/>
              <w:autoSpaceDN w:val="0"/>
              <w:rPr>
                <w:rFonts w:ascii="Ромен" w:hAnsi="Ромен"/>
                <w:sz w:val="28"/>
                <w:szCs w:val="28"/>
                <w:lang w:val="uk-UA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  <w:r>
              <w:rPr>
                <w:rFonts w:ascii="Ромен" w:hAnsi="Ромен"/>
                <w:sz w:val="24"/>
                <w:lang w:val="uk-UA" w:eastAsia="en-US"/>
              </w:rPr>
              <w:t>НМК ПТО</w:t>
            </w:r>
          </w:p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4"/>
                <w:lang w:eastAsia="en-US"/>
              </w:rPr>
              <w:t xml:space="preserve">(в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режимі</w:t>
            </w:r>
            <w:proofErr w:type="spellEnd"/>
            <w:r>
              <w:rPr>
                <w:rFonts w:ascii="Ромен" w:hAnsi="Ромен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онлайн</w:t>
            </w:r>
            <w:proofErr w:type="spellEnd"/>
            <w:r>
              <w:rPr>
                <w:rFonts w:ascii="Ромен" w:hAnsi="Ромен"/>
                <w:sz w:val="24"/>
                <w:lang w:val="uk-UA" w:eastAsia="en-US"/>
              </w:rPr>
              <w:t>)</w:t>
            </w:r>
          </w:p>
        </w:tc>
      </w:tr>
      <w:tr w:rsidR="00505CD1" w:rsidTr="00505CD1">
        <w:trPr>
          <w:trHeight w:val="35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widowControl w:val="0"/>
              <w:autoSpaceDE w:val="0"/>
              <w:autoSpaceDN w:val="0"/>
              <w:jc w:val="both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 xml:space="preserve"> 4.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pStyle w:val="TableParagraph"/>
              <w:spacing w:line="252" w:lineRule="auto"/>
              <w:ind w:right="1213" w:firstLine="60"/>
              <w:rPr>
                <w:lang w:val="uk-UA"/>
              </w:rPr>
            </w:pPr>
          </w:p>
          <w:p w:rsidR="00505CD1" w:rsidRDefault="00505CD1">
            <w:pPr>
              <w:pStyle w:val="TableParagraph"/>
              <w:spacing w:line="252" w:lineRule="auto"/>
              <w:ind w:right="1213" w:firstLine="60"/>
              <w:rPr>
                <w:lang w:val="uk-UA"/>
              </w:rPr>
            </w:pPr>
          </w:p>
          <w:p w:rsidR="00505CD1" w:rsidRDefault="00505C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онлайн-консультування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заходу?»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платформі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</w:p>
          <w:p w:rsidR="00505CD1" w:rsidRDefault="00505CD1">
            <w:pPr>
              <w:pStyle w:val="TableParagraph"/>
              <w:spacing w:line="252" w:lineRule="auto"/>
              <w:ind w:right="1213" w:firstLine="60"/>
              <w:rPr>
                <w:lang w:val="uk-UA"/>
              </w:rPr>
            </w:pPr>
          </w:p>
          <w:p w:rsidR="00505CD1" w:rsidRDefault="00505CD1">
            <w:pPr>
              <w:pStyle w:val="TableParagraph"/>
              <w:spacing w:line="252" w:lineRule="auto"/>
              <w:ind w:right="1213"/>
              <w:rPr>
                <w:i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Сажієнко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Т.В.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Голуб Т.М.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Клименко М.В.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Гевель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Н.Г.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Стазілова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А.А.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Галушка К.В.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Панасенко О.В.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Лисенко Л.В.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Стоноженко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В.Л.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Іщенко Н.П.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Полулях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Л.А.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Козакова О.В.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Стоноженко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І.А.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21.05</w:t>
            </w:r>
          </w:p>
          <w:p w:rsidR="00505CD1" w:rsidRDefault="00505CD1">
            <w:pPr>
              <w:widowControl w:val="0"/>
              <w:autoSpaceDE w:val="0"/>
              <w:autoSpaceDN w:val="0"/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2020 р</w:t>
            </w:r>
          </w:p>
          <w:p w:rsidR="00505CD1" w:rsidRDefault="00505CD1">
            <w:pP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</w:p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</w:p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  <w:r>
              <w:rPr>
                <w:rFonts w:ascii="Ромен" w:hAnsi="Ромен"/>
                <w:sz w:val="24"/>
                <w:lang w:val="uk-UA" w:eastAsia="en-US"/>
              </w:rPr>
              <w:t>НМК ПТО</w:t>
            </w:r>
          </w:p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4"/>
                <w:lang w:eastAsia="en-US"/>
              </w:rPr>
              <w:t xml:space="preserve">(в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режимі</w:t>
            </w:r>
            <w:proofErr w:type="spellEnd"/>
            <w:r>
              <w:rPr>
                <w:rFonts w:ascii="Ромен" w:hAnsi="Ромен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онлайн</w:t>
            </w:r>
            <w:proofErr w:type="spellEnd"/>
            <w:r>
              <w:rPr>
                <w:rFonts w:ascii="Ромен" w:hAnsi="Ромен"/>
                <w:sz w:val="24"/>
                <w:lang w:val="uk-UA" w:eastAsia="en-US"/>
              </w:rPr>
              <w:t>)</w:t>
            </w:r>
          </w:p>
          <w:p w:rsidR="00505CD1" w:rsidRDefault="00505CD1">
            <w:pPr>
              <w:jc w:val="both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05CD1" w:rsidTr="00505CD1">
        <w:trPr>
          <w:trHeight w:val="21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widowControl w:val="0"/>
              <w:autoSpaceDE w:val="0"/>
              <w:autoSpaceDN w:val="0"/>
              <w:jc w:val="both"/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tabs>
                <w:tab w:val="left" w:pos="3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Школа педагогічних технологій «Опрацьовуємо особистісно-зорієнтовані технології навчання: технологія розвитку критичного мислення на уроках професійної підготовки»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(на платформі «Класна оцінка»)</w:t>
            </w:r>
          </w:p>
          <w:p w:rsidR="00505CD1" w:rsidRDefault="00505CD1">
            <w:pPr>
              <w:pStyle w:val="TableParagraph"/>
              <w:spacing w:line="268" w:lineRule="exact"/>
              <w:rPr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Залужна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Л.Б.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Сажієнко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Т.В.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Голуб Т.М.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Клименко М.В.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Гевель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Н.Г.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Гончаренко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Д.О</w:t>
            </w:r>
            <w: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Канаховський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Ромен" w:eastAsia="Times New Roman" w:hAnsi="Ромен"/>
                <w:color w:val="000000"/>
                <w:lang w:val="uk-UA" w:eastAsia="en-US"/>
              </w:rPr>
              <w:t>С.О.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Мигаль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М.С.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Лебідь Т.П.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Чайковський О.В.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Лебідь П.С.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Перебейнос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Л.П.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Пастернак М.Л.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Мигаль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Папака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В.В.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Галушка С.О.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>Немченко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4"/>
                <w:szCs w:val="24"/>
                <w:lang w:val="uk-UA" w:eastAsia="en-US"/>
              </w:rPr>
              <w:t xml:space="preserve"> Н.Б.</w:t>
            </w:r>
          </w:p>
          <w:p w:rsidR="00505CD1" w:rsidRDefault="00505CD1">
            <w:pPr>
              <w:widowControl w:val="0"/>
              <w:autoSpaceDE w:val="0"/>
              <w:autoSpaceDN w:val="0"/>
              <w:spacing w:after="0" w:line="240" w:lineRule="auto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 xml:space="preserve">20.05 </w:t>
            </w:r>
          </w:p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2020 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  <w:r>
              <w:rPr>
                <w:rFonts w:ascii="Ромен" w:hAnsi="Ромен"/>
                <w:sz w:val="24"/>
                <w:lang w:val="uk-UA" w:eastAsia="en-US"/>
              </w:rPr>
              <w:t>НМК ПТО</w:t>
            </w:r>
          </w:p>
          <w:p w:rsidR="00505CD1" w:rsidRDefault="00505CD1">
            <w:pPr>
              <w:rPr>
                <w:rStyle w:val="21"/>
                <w:rFonts w:ascii="Ромен" w:eastAsiaTheme="minorEastAsia" w:hAnsi="Ромен"/>
                <w:sz w:val="28"/>
                <w:szCs w:val="28"/>
                <w:lang w:bidi="ru-RU"/>
              </w:rPr>
            </w:pPr>
            <w:r>
              <w:rPr>
                <w:rFonts w:ascii="Ромен" w:hAnsi="Ромен"/>
                <w:sz w:val="24"/>
                <w:lang w:eastAsia="en-US"/>
              </w:rPr>
              <w:t xml:space="preserve">(в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режимі</w:t>
            </w:r>
            <w:proofErr w:type="spellEnd"/>
            <w:r>
              <w:rPr>
                <w:rFonts w:ascii="Ромен" w:hAnsi="Ромен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онлайн</w:t>
            </w:r>
            <w:proofErr w:type="spellEnd"/>
            <w:r>
              <w:rPr>
                <w:rFonts w:ascii="Ромен" w:hAnsi="Ромен"/>
                <w:sz w:val="24"/>
                <w:lang w:val="uk-UA" w:eastAsia="en-US"/>
              </w:rPr>
              <w:t>)</w:t>
            </w:r>
          </w:p>
        </w:tc>
      </w:tr>
      <w:tr w:rsidR="00505CD1" w:rsidTr="00505CD1">
        <w:trPr>
          <w:trHeight w:val="12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widowControl w:val="0"/>
              <w:autoSpaceDE w:val="0"/>
              <w:autoSpaceDN w:val="0"/>
              <w:jc w:val="both"/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eastAsia="Times New Roman" w:hAnsi="Ромен"/>
                <w:sz w:val="28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pStyle w:val="TableParagraph"/>
              <w:spacing w:line="268" w:lineRule="exact"/>
              <w:rPr>
                <w:lang w:val="uk-UA"/>
              </w:rPr>
            </w:pPr>
            <w:r>
              <w:rPr>
                <w:lang w:val="uk-UA"/>
              </w:rPr>
              <w:t xml:space="preserve">Засідання </w:t>
            </w:r>
            <w:proofErr w:type="spellStart"/>
            <w:r>
              <w:rPr>
                <w:lang w:val="uk-UA"/>
              </w:rPr>
              <w:t>супервізійної</w:t>
            </w:r>
            <w:proofErr w:type="spellEnd"/>
            <w:r>
              <w:rPr>
                <w:lang w:val="uk-UA"/>
              </w:rPr>
              <w:t xml:space="preserve"> групи для фахівців психологічної служби</w:t>
            </w:r>
            <w:r>
              <w:rPr>
                <w:i/>
                <w:sz w:val="24"/>
                <w:szCs w:val="24"/>
                <w:lang w:val="uk-UA"/>
              </w:rPr>
              <w:t xml:space="preserve"> (через платформу «</w:t>
            </w:r>
            <w:r>
              <w:rPr>
                <w:i/>
                <w:sz w:val="24"/>
                <w:szCs w:val="24"/>
              </w:rPr>
              <w:t>Zoom</w:t>
            </w:r>
            <w:r>
              <w:rPr>
                <w:i/>
                <w:sz w:val="24"/>
                <w:szCs w:val="24"/>
                <w:lang w:val="uk-UA"/>
              </w:rPr>
              <w:t>»)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widowControl w:val="0"/>
              <w:autoSpaceDE w:val="0"/>
              <w:autoSpaceDN w:val="0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  <w:t>Зарудніцька</w:t>
            </w:r>
            <w:proofErr w:type="spellEnd"/>
            <w:r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  <w:t xml:space="preserve"> А.О.</w:t>
            </w:r>
          </w:p>
          <w:p w:rsidR="00505CD1" w:rsidRDefault="00505CD1">
            <w:pPr>
              <w:widowControl w:val="0"/>
              <w:autoSpaceDE w:val="0"/>
              <w:autoSpaceDN w:val="0"/>
              <w:rPr>
                <w:rFonts w:ascii="Ромен" w:eastAsia="Times New Roman" w:hAnsi="Ромен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rPr>
                <w:rFonts w:ascii="Ромен" w:hAnsi="Ромен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06.05</w:t>
            </w:r>
          </w:p>
          <w:p w:rsidR="00505CD1" w:rsidRDefault="00505CD1">
            <w:pPr>
              <w:rPr>
                <w:rFonts w:ascii="Ромен" w:hAnsi="Ромен"/>
                <w:sz w:val="28"/>
                <w:szCs w:val="28"/>
                <w:lang w:val="uk-UA" w:eastAsia="en-US"/>
              </w:rPr>
            </w:pPr>
            <w:r>
              <w:rPr>
                <w:rFonts w:ascii="Ромен" w:hAnsi="Ромен"/>
                <w:sz w:val="28"/>
                <w:szCs w:val="28"/>
                <w:lang w:val="uk-UA" w:eastAsia="en-US"/>
              </w:rPr>
              <w:t>2020 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1" w:rsidRDefault="00505CD1">
            <w:pPr>
              <w:spacing w:after="0"/>
              <w:jc w:val="center"/>
              <w:rPr>
                <w:rFonts w:ascii="Ромен" w:hAnsi="Ромен"/>
                <w:sz w:val="24"/>
                <w:lang w:val="uk-UA" w:eastAsia="en-US"/>
              </w:rPr>
            </w:pPr>
            <w:r>
              <w:rPr>
                <w:rFonts w:ascii="Ромен" w:hAnsi="Ромен"/>
                <w:sz w:val="24"/>
                <w:lang w:val="uk-UA" w:eastAsia="en-US"/>
              </w:rPr>
              <w:t>НМК ПТО</w:t>
            </w:r>
          </w:p>
          <w:p w:rsidR="00505CD1" w:rsidRDefault="00505CD1">
            <w:pPr>
              <w:rPr>
                <w:rStyle w:val="21"/>
                <w:rFonts w:ascii="Ромен" w:eastAsiaTheme="minorEastAsia" w:hAnsi="Ромен"/>
                <w:sz w:val="28"/>
                <w:szCs w:val="28"/>
                <w:lang w:bidi="ru-RU"/>
              </w:rPr>
            </w:pPr>
            <w:r>
              <w:rPr>
                <w:rFonts w:ascii="Ромен" w:hAnsi="Ромен"/>
                <w:sz w:val="24"/>
                <w:lang w:eastAsia="en-US"/>
              </w:rPr>
              <w:t xml:space="preserve">(в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режимі</w:t>
            </w:r>
            <w:proofErr w:type="spellEnd"/>
            <w:r>
              <w:rPr>
                <w:rFonts w:ascii="Ромен" w:hAnsi="Ромен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Ромен" w:hAnsi="Ромен"/>
                <w:sz w:val="24"/>
                <w:lang w:eastAsia="en-US"/>
              </w:rPr>
              <w:t>онлайн</w:t>
            </w:r>
            <w:proofErr w:type="spellEnd"/>
            <w:r>
              <w:rPr>
                <w:rFonts w:ascii="Ромен" w:hAnsi="Ромен"/>
                <w:sz w:val="24"/>
                <w:lang w:val="uk-UA" w:eastAsia="en-US"/>
              </w:rPr>
              <w:t>)</w:t>
            </w:r>
          </w:p>
        </w:tc>
      </w:tr>
    </w:tbl>
    <w:p w:rsidR="00505CD1" w:rsidRDefault="00505CD1" w:rsidP="00505CD1">
      <w:pPr>
        <w:spacing w:after="0"/>
        <w:jc w:val="both"/>
        <w:rPr>
          <w:rFonts w:ascii="Ромен" w:hAnsi="Ромен"/>
          <w:sz w:val="28"/>
          <w:szCs w:val="28"/>
          <w:lang w:val="uk-UA"/>
        </w:rPr>
      </w:pPr>
    </w:p>
    <w:p w:rsidR="00505CD1" w:rsidRDefault="00505CD1" w:rsidP="00505CD1">
      <w:pPr>
        <w:spacing w:after="0"/>
        <w:jc w:val="both"/>
        <w:rPr>
          <w:rFonts w:ascii="Ромен" w:eastAsia="Times New Roman" w:hAnsi="Ромен"/>
          <w:sz w:val="28"/>
          <w:szCs w:val="28"/>
          <w:lang w:val="uk-UA"/>
        </w:rPr>
      </w:pPr>
      <w:r>
        <w:rPr>
          <w:rFonts w:ascii="Ромен" w:hAnsi="Ромен"/>
          <w:sz w:val="28"/>
          <w:szCs w:val="28"/>
          <w:lang w:val="uk-UA"/>
        </w:rPr>
        <w:t xml:space="preserve">       </w:t>
      </w:r>
    </w:p>
    <w:p w:rsidR="00505CD1" w:rsidRDefault="00505CD1" w:rsidP="00505CD1">
      <w:pPr>
        <w:spacing w:after="0"/>
        <w:jc w:val="both"/>
        <w:rPr>
          <w:rFonts w:ascii="Ромен" w:hAnsi="Ромен"/>
          <w:sz w:val="28"/>
          <w:szCs w:val="28"/>
          <w:lang w:val="uk-UA"/>
        </w:rPr>
      </w:pPr>
    </w:p>
    <w:p w:rsidR="00B46585" w:rsidRPr="00505CD1" w:rsidRDefault="00B46585">
      <w:pPr>
        <w:rPr>
          <w:lang w:val="uk-UA"/>
        </w:rPr>
      </w:pPr>
    </w:p>
    <w:sectPr w:rsidR="00B46585" w:rsidRPr="00505CD1" w:rsidSect="00EB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CD1"/>
    <w:rsid w:val="00505CD1"/>
    <w:rsid w:val="00A14672"/>
    <w:rsid w:val="00B46585"/>
    <w:rsid w:val="00EB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A"/>
  </w:style>
  <w:style w:type="paragraph" w:styleId="2">
    <w:name w:val="heading 2"/>
    <w:basedOn w:val="a"/>
    <w:link w:val="20"/>
    <w:uiPriority w:val="1"/>
    <w:semiHidden/>
    <w:unhideWhenUsed/>
    <w:qFormat/>
    <w:rsid w:val="00505CD1"/>
    <w:pPr>
      <w:widowControl w:val="0"/>
      <w:autoSpaceDE w:val="0"/>
      <w:autoSpaceDN w:val="0"/>
      <w:spacing w:after="0" w:line="240" w:lineRule="auto"/>
      <w:ind w:left="2948"/>
      <w:outlineLvl w:val="1"/>
    </w:pPr>
    <w:rPr>
      <w:rFonts w:ascii="Times New Roman" w:eastAsia="Times New Roman" w:hAnsi="Times New Roman" w:cs="Times New Roman"/>
      <w:color w:val="000000"/>
      <w:sz w:val="25"/>
      <w:szCs w:val="2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505CD1"/>
    <w:rPr>
      <w:rFonts w:ascii="Times New Roman" w:eastAsia="Times New Roman" w:hAnsi="Times New Roman" w:cs="Times New Roman"/>
      <w:color w:val="000000"/>
      <w:sz w:val="25"/>
      <w:szCs w:val="25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505CD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05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eastAsia="en-US"/>
    </w:rPr>
  </w:style>
  <w:style w:type="character" w:customStyle="1" w:styleId="21">
    <w:name w:val="Основной текст (2)"/>
    <w:basedOn w:val="a0"/>
    <w:rsid w:val="00505C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Залужна</dc:creator>
  <cp:keywords/>
  <dc:description/>
  <cp:lastModifiedBy>Залужна</cp:lastModifiedBy>
  <cp:revision>5</cp:revision>
  <dcterms:created xsi:type="dcterms:W3CDTF">2020-05-04T14:06:00Z</dcterms:created>
  <dcterms:modified xsi:type="dcterms:W3CDTF">2020-05-04T14:09:00Z</dcterms:modified>
</cp:coreProperties>
</file>